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F3" w:rsidRDefault="003D0D61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Transkrypcja Radiowej Kroniki Województwa Podlaskiego – 22.04.2021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Magda Bochenek Dzień Dobry. Zapraszam.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Oddział neurologii oraz poradnia neurologiczna powstaną w Szpitalu Powiatowym w Zambrowie. To dzięki dofinansowaniu z funduszy europejskich w kwocie ośmiu milionów złotych. Środki zostały przyznane przez Zarząd Województwa Podlaskiego: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</w:rPr>
      </w:pPr>
      <w:r>
        <w:rPr>
          <w:sz w:val="30"/>
          <w:szCs w:val="30"/>
        </w:rPr>
        <w:t xml:space="preserve">[ARTUR KOSICKI]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>Cieszę się, że Szpital Powiatowy w Zambrowie zrealizuje ten bardzo ważny projekt. Remont i modernizacja szpitalnych pomieszczeń oraz zakup nowoczesnej aparatury medycznej to kolejny krok do poprawy jakości leczenia mieszkańców województwa podlaskiego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532D02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Wyjaśniał marszałek</w:t>
      </w:r>
      <w:r w:rsidR="00E62F75">
        <w:rPr>
          <w:sz w:val="30"/>
          <w:szCs w:val="30"/>
        </w:rPr>
        <w:t xml:space="preserve"> Artur </w:t>
      </w:r>
      <w:proofErr w:type="spellStart"/>
      <w:r w:rsidR="00E62F75">
        <w:rPr>
          <w:sz w:val="30"/>
          <w:szCs w:val="30"/>
        </w:rPr>
        <w:t>Kosicki</w:t>
      </w:r>
      <w:proofErr w:type="spellEnd"/>
      <w:r w:rsidR="00E62F75">
        <w:rPr>
          <w:sz w:val="30"/>
          <w:szCs w:val="30"/>
        </w:rPr>
        <w:t>.</w:t>
      </w:r>
    </w:p>
    <w:p w:rsidR="00B827F3" w:rsidRDefault="00532D02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Zdecydowaliśmy się na tą</w:t>
      </w:r>
      <w:r w:rsidR="00E62F75">
        <w:rPr>
          <w:sz w:val="30"/>
          <w:szCs w:val="30"/>
        </w:rPr>
        <w:t xml:space="preserve"> inwestycję, gdyż wynika ona z map potrzeb naszego województwa – przyznaje Bogusław Dębski, prezes zambrowskiego szpitala: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</w:rPr>
      </w:pPr>
      <w:r>
        <w:rPr>
          <w:sz w:val="30"/>
          <w:szCs w:val="30"/>
        </w:rPr>
        <w:t xml:space="preserve">[BOGUSŁAW DĘBSKI]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>Mamy poważny deficyt tego rodzaju łóżek. Szczególnie to jest ważne, czego nie wiedzieliśmy kiedy przygotowywaliśmy ten projekt, że może do nas trafić wiele osób, które mają schorzenia neurologiczne w wyniku przejścia choroby COVID-19. Więc wydaje mi się to była słuszna decyzja i na czasie. 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Wartość całego projektu wynosi ponad 10 milionów złotych. Nowy oddział i poradnia będą gotowe w połowie 2023 roku.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[LEKTOR] </w:t>
      </w:r>
      <w:r>
        <w:rPr>
          <w:b/>
          <w:bCs/>
          <w:sz w:val="30"/>
          <w:szCs w:val="30"/>
        </w:rPr>
        <w:t>TO JEST RADIOWA KRONIKA WOJEWÓDZTWA PODLASKIEGO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Skansen kurpiowski w Nowogrodzie pod Łomżą to dziedzictwo całego województwa a nie tylko  miasta Łomża dlatego zmienia się powoli właściciel. Będzie to województwo które da nowe możliwości , podkreślał Marek Olbryś wicemarszałek podpisując z prezydentem Łomży Mariuszem Chrzanowskim list intencyjny w tej sprawie.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</w:rPr>
      </w:pPr>
      <w:r>
        <w:rPr>
          <w:sz w:val="30"/>
          <w:szCs w:val="30"/>
        </w:rPr>
        <w:t xml:space="preserve">[MAREK OLBRYŚ]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Dla mnie osobiście jest to olbrzymia przyjemność, że możemy podpisać umowę intencyjną, porozumienie intencyjne, które jest pierwszym dokumentem, który nas uprawnia do stworzenia sytuacji formalnoprawnej o przekazaniu Skansenu w Nowogrodzie, odrębną instytucję organizacyjną, którym organem prowadzącym by był Marszałek Województwa. Jest to dla mnie, dla wnuka człowieka, który ten skansen tworzył olbrzymia przyjemność i tak, jak kiedyś mówiłem, że jest to swoisty testament mojego dziadka, który zobowiązał mnie z góry, żeby dopilnować. Mam nadzieję, że ten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lastRenderedPageBreak/>
        <w:t>skansen przez organ prowadzący, jakim jest województwo podlaskie, będzie się prężnie rozwijał i będzie się wzmacniał.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GŁÓWNY]Do tej pory skansen podlegał pod miasto, wyjaśnia prezydent Łomży Mariusz  Chrzanowski: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</w:rPr>
      </w:pPr>
      <w:r>
        <w:rPr>
          <w:sz w:val="30"/>
          <w:szCs w:val="30"/>
        </w:rPr>
        <w:t xml:space="preserve">[MARIUSZ CHRZANOWSKI]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>Od dawna mówimy</w:t>
      </w:r>
      <w:r w:rsidR="00532D02"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 przecież już mówimy wszyscy o tym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>, że Skansen w Nowogrodzie to nie jest tylko dziedzictwo miasta, jest to dziedzictwo regionu. Stąd dlatego od samego początku ten skansen</w:t>
      </w:r>
      <w:r w:rsidR="00532D02"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 w Nowogrodzie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 powinien być przypisany dla województwa .Wówczas byłaby możliwość rozwoju tej instytucji co widzimy</w:t>
      </w:r>
      <w:r w:rsidR="00532D02"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 też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 na przykładzie innych skansenów w województwie podlaskim 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Skansen kurpiowski w Nowogrodzie ma blisko 94 lata.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 Niebawem swoje oblicze zmieni centrum Sokół .</w:t>
      </w: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Gmina dostała dofinansowanie na z</w:t>
      </w:r>
      <w:r w:rsidR="00532D02">
        <w:rPr>
          <w:sz w:val="30"/>
          <w:szCs w:val="30"/>
        </w:rPr>
        <w:t>budowanie altany oraz tężni solankow</w:t>
      </w:r>
      <w:r>
        <w:rPr>
          <w:sz w:val="30"/>
          <w:szCs w:val="30"/>
        </w:rPr>
        <w:t>ej w centrum miejscowości.</w:t>
      </w:r>
    </w:p>
    <w:p w:rsidR="00B827F3" w:rsidRDefault="00E62F75">
      <w:pPr>
        <w:pStyle w:val="Standard"/>
        <w:rPr>
          <w:rFonts w:hint="eastAsia"/>
        </w:rPr>
      </w:pPr>
      <w:r>
        <w:rPr>
          <w:rStyle w:val="Uwydatnienie"/>
          <w:sz w:val="30"/>
          <w:szCs w:val="30"/>
        </w:rPr>
        <w:t>- Cieszę się, że za sprawą tej inwestycji centrum miejscowości Sokoły zyska nowe oblicze. Będzie to atrakcja nie tylko dla mieszkańców, ale i osób odwiedzających gminę</w:t>
      </w:r>
      <w:r>
        <w:rPr>
          <w:sz w:val="30"/>
          <w:szCs w:val="30"/>
        </w:rPr>
        <w:t>– podkreślał podczas podpisania umowy w tej sprawie  Marek Malinowski, członek Zarządu Województwa Podlaskiego.</w:t>
      </w: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W ramach projektu, zostanie uporządkowany i zagospodarowany teren przy ul. Kolejowej 3 w Sokołach. Powstanie tam altana z tężnią solankową oraz odpowiednia infrastruktura techniczna. Remont przejdzie też budynek gospodarczy, który będzie wykorzystywany na potrzeby tężni. 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Mieszkańcy z miejsca do rekreacji będą mogli korzystać pod koniec tego roku. Koszt c</w:t>
      </w:r>
      <w:r w:rsidR="00532D02">
        <w:rPr>
          <w:sz w:val="30"/>
          <w:szCs w:val="30"/>
        </w:rPr>
        <w:t xml:space="preserve">ałej inwestycji to ponad </w:t>
      </w:r>
      <w:r w:rsidR="00532D02" w:rsidRPr="00532D02">
        <w:rPr>
          <w:sz w:val="30"/>
          <w:szCs w:val="30"/>
        </w:rPr>
        <w:t>340</w:t>
      </w:r>
      <w:r w:rsidR="00532D02">
        <w:rPr>
          <w:sz w:val="30"/>
          <w:szCs w:val="30"/>
        </w:rPr>
        <w:t xml:space="preserve"> tys.</w:t>
      </w:r>
      <w:r>
        <w:rPr>
          <w:sz w:val="30"/>
          <w:szCs w:val="30"/>
        </w:rPr>
        <w:t xml:space="preserve"> zł 300</w:t>
      </w:r>
      <w:r w:rsidR="00532D02">
        <w:rPr>
          <w:sz w:val="30"/>
          <w:szCs w:val="30"/>
        </w:rPr>
        <w:t xml:space="preserve"> tys.</w:t>
      </w:r>
      <w:r>
        <w:rPr>
          <w:sz w:val="30"/>
          <w:szCs w:val="30"/>
        </w:rPr>
        <w:t xml:space="preserve"> to dofinansowanie z funduszy europejskich.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 Absolwenci trzech łomżyńskich szkół ze zwiększonymi szansami na lokalnym i regionalnym rynku pracy. To dzięki dotacjom unijnym w kwocie 2,4 miliona złotych, z których skorzystają uczniowie łomżyńskiej WETY, Mechaniaka oraz Ekonomika. Środki zostały przyznane przez Zarząd Województwa Podlaskiego: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rStyle w:val="Uwydatnienie"/>
          <w:rFonts w:ascii="Poppins, Helvetica, Arial, Luci" w:hAnsi="Poppins, Helvetica, Arial, Luci"/>
          <w:i w:val="0"/>
          <w:iCs w:val="0"/>
          <w:color w:val="1E1E1E"/>
          <w:sz w:val="27"/>
          <w:shd w:val="clear" w:color="auto" w:fill="FFFFFF"/>
        </w:rPr>
        <w:t>[MAREK OLBRYŚ]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 Myślę, że to program przede wszystkim dla szkoln</w:t>
      </w:r>
      <w:r w:rsidR="00532D02"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>ictwa zawodowego na różnego rodz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aju działalność, która uzupełni szkoły w wyposażeniu pracowni. Będą to szkolenia uczniów, tak jak w samej nazwie tego projektu jest hasło, że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lastRenderedPageBreak/>
        <w:t xml:space="preserve">to jest na wzmocnienie oświaty, </w:t>
      </w:r>
      <w:r w:rsidR="00532D02"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 xml:space="preserve">na </w:t>
      </w:r>
      <w:r>
        <w:rPr>
          <w:rStyle w:val="Uwydatnienie"/>
          <w:rFonts w:ascii="Poppins, Helvetica, Arial, Luci" w:hAnsi="Poppins, Helvetica, Arial, Luci"/>
          <w:color w:val="1E1E1E"/>
          <w:sz w:val="27"/>
          <w:shd w:val="clear" w:color="auto" w:fill="FFFFFF"/>
        </w:rPr>
        <w:t>wzmocnienie możliwości poznawania nowoczesnych metod nauczania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wyjaśniał wicem</w:t>
      </w:r>
      <w:r w:rsidR="00532D02">
        <w:rPr>
          <w:sz w:val="30"/>
          <w:szCs w:val="30"/>
        </w:rPr>
        <w:t>arszałek województwa</w:t>
      </w:r>
      <w:r>
        <w:rPr>
          <w:sz w:val="30"/>
          <w:szCs w:val="30"/>
        </w:rPr>
        <w:t>, Marek Olbryś.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-----------------  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E62F75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Tworzenie wypożyczalni sprzętu rehabilitacyjnego czy dowożenie posiłków to tylko niektóre ze wspieranych działań. Będzie można je realizować na terenie Białostockiego Obszaru Funkcjonalnego czyli na terenie miasta Białystok lub w gminach: Choroszcz, Czarna Białostocka, Łapy, Supraśl, Wasilków, Zabłudów, Dobrzyniewo Duże, Juchnowiec Kościelny oraz Turośń Kościelna.</w:t>
      </w:r>
    </w:p>
    <w:p w:rsidR="00B827F3" w:rsidRDefault="00B827F3">
      <w:pPr>
        <w:pStyle w:val="Standard"/>
        <w:rPr>
          <w:rFonts w:hint="eastAsia"/>
          <w:sz w:val="30"/>
          <w:szCs w:val="30"/>
        </w:rPr>
      </w:pPr>
    </w:p>
    <w:p w:rsidR="00B827F3" w:rsidRDefault="00532D02">
      <w:pPr>
        <w:pStyle w:val="Standard"/>
        <w:rPr>
          <w:rFonts w:hint="eastAsia"/>
        </w:rPr>
      </w:pPr>
      <w:r>
        <w:rPr>
          <w:sz w:val="30"/>
          <w:szCs w:val="30"/>
        </w:rPr>
        <w:t>Za kilka dni ruszy</w:t>
      </w:r>
      <w:r w:rsidR="00E62F75">
        <w:rPr>
          <w:sz w:val="30"/>
          <w:szCs w:val="30"/>
        </w:rPr>
        <w:t xml:space="preserve"> konkurs z</w:t>
      </w:r>
      <w:r>
        <w:rPr>
          <w:sz w:val="30"/>
          <w:szCs w:val="30"/>
        </w:rPr>
        <w:t xml:space="preserve"> programu na usługi opiekuńcze</w:t>
      </w:r>
      <w:r w:rsidR="00E62F75">
        <w:rPr>
          <w:sz w:val="30"/>
          <w:szCs w:val="30"/>
        </w:rPr>
        <w:t xml:space="preserve">. </w:t>
      </w:r>
      <w:r w:rsidR="00E62F75">
        <w:rPr>
          <w:rStyle w:val="StrongEmphasis"/>
          <w:sz w:val="30"/>
          <w:szCs w:val="30"/>
        </w:rPr>
        <w:t>Pula w ogłoszonym naborze to</w:t>
      </w:r>
      <w:r w:rsidR="00E62F75">
        <w:rPr>
          <w:sz w:val="30"/>
          <w:szCs w:val="30"/>
        </w:rPr>
        <w:t> </w:t>
      </w:r>
      <w:r w:rsidR="00E62F75">
        <w:rPr>
          <w:rStyle w:val="StrongEmphasis"/>
          <w:sz w:val="30"/>
          <w:szCs w:val="30"/>
        </w:rPr>
        <w:t>2,5 mln zł. </w:t>
      </w:r>
      <w:r w:rsidR="00E62F75">
        <w:rPr>
          <w:sz w:val="30"/>
          <w:szCs w:val="30"/>
        </w:rPr>
        <w:t>Wnioski o dofinansowanie będą zbierane od </w:t>
      </w:r>
      <w:r w:rsidR="00E62F75">
        <w:rPr>
          <w:rStyle w:val="StrongEmphasis"/>
          <w:sz w:val="30"/>
          <w:szCs w:val="30"/>
        </w:rPr>
        <w:t>28 kwietnia do 12 maja br.</w:t>
      </w:r>
    </w:p>
    <w:p w:rsidR="00B827F3" w:rsidRDefault="00B827F3">
      <w:pPr>
        <w:pStyle w:val="Standard"/>
        <w:rPr>
          <w:rFonts w:hint="eastAsia"/>
          <w:b/>
          <w:bCs/>
          <w:sz w:val="30"/>
          <w:szCs w:val="30"/>
        </w:rPr>
      </w:pPr>
    </w:p>
    <w:sectPr w:rsidR="00B827F3" w:rsidSect="00B827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4E" w:rsidRDefault="005F024E" w:rsidP="00B827F3">
      <w:pPr>
        <w:rPr>
          <w:rFonts w:hint="eastAsia"/>
        </w:rPr>
      </w:pPr>
      <w:r>
        <w:separator/>
      </w:r>
    </w:p>
  </w:endnote>
  <w:endnote w:type="continuationSeparator" w:id="0">
    <w:p w:rsidR="005F024E" w:rsidRDefault="005F024E" w:rsidP="00B827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oppins, Helvetica, Arial, Luc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4E" w:rsidRDefault="005F024E" w:rsidP="00B827F3">
      <w:pPr>
        <w:rPr>
          <w:rFonts w:hint="eastAsia"/>
        </w:rPr>
      </w:pPr>
      <w:r w:rsidRPr="00B827F3">
        <w:rPr>
          <w:color w:val="000000"/>
        </w:rPr>
        <w:separator/>
      </w:r>
    </w:p>
  </w:footnote>
  <w:footnote w:type="continuationSeparator" w:id="0">
    <w:p w:rsidR="005F024E" w:rsidRDefault="005F024E" w:rsidP="00B827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7F3"/>
    <w:rsid w:val="003D0D61"/>
    <w:rsid w:val="00532D02"/>
    <w:rsid w:val="005F024E"/>
    <w:rsid w:val="00B827F3"/>
    <w:rsid w:val="00E62F75"/>
    <w:rsid w:val="00E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27F3"/>
  </w:style>
  <w:style w:type="paragraph" w:customStyle="1" w:styleId="Heading">
    <w:name w:val="Heading"/>
    <w:basedOn w:val="Standard"/>
    <w:next w:val="Textbody"/>
    <w:rsid w:val="00B827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827F3"/>
    <w:pPr>
      <w:spacing w:after="140" w:line="276" w:lineRule="auto"/>
    </w:pPr>
  </w:style>
  <w:style w:type="paragraph" w:styleId="Lista">
    <w:name w:val="List"/>
    <w:basedOn w:val="Textbody"/>
    <w:rsid w:val="00B827F3"/>
  </w:style>
  <w:style w:type="paragraph" w:customStyle="1" w:styleId="Caption">
    <w:name w:val="Caption"/>
    <w:basedOn w:val="Standard"/>
    <w:rsid w:val="00B827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27F3"/>
    <w:pPr>
      <w:suppressLineNumbers/>
    </w:pPr>
  </w:style>
  <w:style w:type="paragraph" w:customStyle="1" w:styleId="Heading2">
    <w:name w:val="Heading 2"/>
    <w:basedOn w:val="Heading"/>
    <w:next w:val="Textbody"/>
    <w:rsid w:val="00B827F3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styleId="Uwydatnienie">
    <w:name w:val="Emphasis"/>
    <w:rsid w:val="00B827F3"/>
    <w:rPr>
      <w:i/>
      <w:iCs/>
    </w:rPr>
  </w:style>
  <w:style w:type="character" w:customStyle="1" w:styleId="StrongEmphasis">
    <w:name w:val="Strong Emphasis"/>
    <w:rsid w:val="00B82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Cezary Krystian</dc:creator>
  <cp:lastModifiedBy>cezary.rutkowski</cp:lastModifiedBy>
  <cp:revision>2</cp:revision>
  <cp:lastPrinted>2021-04-21T12:47:00Z</cp:lastPrinted>
  <dcterms:created xsi:type="dcterms:W3CDTF">2021-04-21T12:30:00Z</dcterms:created>
  <dcterms:modified xsi:type="dcterms:W3CDTF">2021-04-22T06:44:00Z</dcterms:modified>
</cp:coreProperties>
</file>