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D4" w:rsidRDefault="002C05D4">
      <w:pPr>
        <w:rPr>
          <w:b/>
          <w:bCs/>
          <w:sz w:val="28"/>
          <w:szCs w:val="28"/>
        </w:rPr>
      </w:pPr>
    </w:p>
    <w:p w:rsidR="002C05D4" w:rsidRDefault="002C05D4">
      <w:pPr>
        <w:spacing w:after="0" w:line="240" w:lineRule="auto"/>
        <w:jc w:val="center"/>
        <w:rPr>
          <w:b/>
          <w:bCs/>
        </w:rPr>
      </w:pPr>
    </w:p>
    <w:p w:rsidR="002C05D4" w:rsidRDefault="002C05D4">
      <w:pPr>
        <w:spacing w:after="0" w:line="240" w:lineRule="auto"/>
        <w:jc w:val="center"/>
        <w:rPr>
          <w:b/>
          <w:bCs/>
        </w:rPr>
      </w:pPr>
    </w:p>
    <w:p w:rsidR="002C05D4" w:rsidRDefault="002C05D4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4296"/>
        <w:gridCol w:w="4884"/>
      </w:tblGrid>
      <w:tr w:rsidR="002C05D4">
        <w:trPr>
          <w:trHeight w:val="3724"/>
        </w:trPr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 należy rozumieć pod pojęciem torby                                 z tworzywa sztucznego?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>Rozumie się przez to torby na zakupy,                             z uchwytami lub bez uchwytów, wykonane                         z tworzywa sztucznego, które są oferowane                       w jednostkach handlu detalicznego lub hurtowego, do których zalicza się:</w:t>
            </w:r>
          </w:p>
          <w:p w:rsidR="002C05D4" w:rsidRDefault="00647E51">
            <w:pPr>
              <w:spacing w:after="0"/>
            </w:pPr>
            <w:r>
              <w:t xml:space="preserve"> a) </w:t>
            </w:r>
            <w:r>
              <w:rPr>
                <w:u w:val="single"/>
              </w:rPr>
              <w:t>lekkie torby</w:t>
            </w:r>
            <w:r>
              <w:t xml:space="preserve"> na zakupy z tworzywa sztucznego                 o grubości materiału poniżej 50 mikrometrów,</w:t>
            </w:r>
          </w:p>
          <w:p w:rsidR="002C05D4" w:rsidRDefault="00647E51">
            <w:pPr>
              <w:spacing w:after="0"/>
            </w:pPr>
            <w:r>
              <w:t xml:space="preserve"> b) </w:t>
            </w:r>
            <w:r>
              <w:rPr>
                <w:u w:val="single"/>
              </w:rPr>
              <w:t>bardzo lekkie torby</w:t>
            </w:r>
            <w:r>
              <w:t xml:space="preserve"> na zakupy z tworzywa sztucznego o grubości materiału poniżej 15 mikrometrów, które są wymagane ze względów higienicznych lub oferowane jako podstawowe opakowanie żywności luzem, gdy pomaga to                     w zapobieganiu marnowania żywności;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</w:rPr>
            </w:pPr>
            <w:r>
              <w:rPr>
                <w:b/>
              </w:rPr>
              <w:t>Grubość materiału podlegająca opłacie (torba lekka)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 xml:space="preserve">Poniżej 50 mikrometrów </w:t>
            </w:r>
            <w:r w:rsidRPr="00680761"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≤49μm</m:t>
              </m:r>
            </m:oMath>
            <w:r w:rsidR="00680761" w:rsidRPr="00680761">
              <w:rPr>
                <w:rFonts w:eastAsiaTheme="minorEastAsia"/>
              </w:rPr>
              <w:t>)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</w:rPr>
            </w:pPr>
            <w:r>
              <w:rPr>
                <w:b/>
              </w:rPr>
              <w:t>Grubość materiału niepodlegająca opłacie (torba bardzo lekka)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 xml:space="preserve">Poniżej 15 mikrometrów </w:t>
            </w:r>
            <w:r w:rsidRPr="00680761"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≤14μm</m:t>
              </m:r>
            </m:oMath>
            <w:r w:rsidR="00680761">
              <w:rPr>
                <w:rFonts w:eastAsiaTheme="minorEastAsia"/>
              </w:rPr>
              <w:t>)</w:t>
            </w:r>
            <w:r>
              <w:t xml:space="preserve"> </w:t>
            </w:r>
          </w:p>
          <w:p w:rsidR="002C05D4" w:rsidRDefault="00647E51">
            <w:pPr>
              <w:spacing w:after="0"/>
            </w:pPr>
            <w:r>
              <w:t xml:space="preserve">Bardzo lekka torba na zakupy z tworzywa sztucznego może być bezpłatnie oferowana klientowi </w:t>
            </w:r>
            <w:r>
              <w:rPr>
                <w:u w:val="single"/>
              </w:rPr>
              <w:t>wyłącznie w przypadku</w:t>
            </w:r>
            <w:r>
              <w:t>, gdy jest przeznaczona do pakowania żywności sprzedawanej luzem, jako ich podstawowe opakowanie, co jest związane ze względami higienicznymi, np. mięso, owoce, warzywa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</w:rPr>
            </w:pPr>
            <w:r>
              <w:rPr>
                <w:b/>
              </w:rPr>
              <w:t>Grubość materiału niepodlegająca opłacie (torba wielokrotnego użytku)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>Powyżej 50 mikrometrów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</w:rPr>
            </w:pPr>
            <w:r>
              <w:rPr>
                <w:b/>
              </w:rPr>
              <w:t>Stawka opłaty recyklingowej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 xml:space="preserve">0,20 zł za sztukę na podstawie </w:t>
            </w:r>
            <w:r>
              <w:rPr>
                <w:i/>
              </w:rPr>
              <w:t xml:space="preserve">Rozporządzenia Ministra Środowiska z dnia 8 grudnia 2017 r.                    w sprawie stawki opłaty recyklingowej </w:t>
            </w:r>
            <w:r>
              <w:t>(Dz. U.               z 2017 r., poz. 2389)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</w:rPr>
            </w:pPr>
            <w:r>
              <w:rPr>
                <w:b/>
              </w:rPr>
              <w:t>Sprawozdawczość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>Nie ma obowiązku sporządzania sprawozdań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</w:rPr>
            </w:pPr>
            <w:r>
              <w:rPr>
                <w:b/>
              </w:rPr>
              <w:t>W przypadku nieuiszczenia opłaty recyklingowej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 xml:space="preserve">1. W przypadku gdy przedsiębiorca prowadzący jednostkę handlu detalicznego lub hurtowego nie wniósł, pobranej od nabywających lekkie torby na zakupy z tworzywa sztucznego, opłaty recyklingowej albo wniósł opłatę niższą od należnej, marszałek województwa ustala, w drodze decyzji, wysokość zaległości z tytułu opłaty recyklingowej, stosując stawkę opłaty obowiązującą w roku kalendarzowym, w którym ten przedsiębiorca był obowiązany pobrać opłatę recyklingową. </w:t>
            </w:r>
          </w:p>
          <w:p w:rsidR="002C05D4" w:rsidRDefault="00647E51">
            <w:pPr>
              <w:spacing w:after="0"/>
            </w:pPr>
            <w:r>
              <w:lastRenderedPageBreak/>
              <w:t>2. W przypadku niewykonania decyzji, w terminie 14 dni od dnia, w którym stała się ona ostateczna, marszałek województwa ustala, w drodze decyzji, dodatkową opłatę recyklingową w wysokości odpowiadającej 50% kwoty niewniesionej opłaty recyklingowej.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Dodatkowe informacje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 xml:space="preserve">Opłacie recyklingowej podlegają wyłącznie torby na zakupy z tworzywa sztucznego. </w:t>
            </w:r>
          </w:p>
        </w:tc>
      </w:tr>
      <w:tr w:rsidR="002C05D4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rPr>
                <w:b/>
                <w:bCs/>
              </w:rPr>
              <w:t>Administracyjne kary pieniężne</w:t>
            </w:r>
          </w:p>
          <w:p w:rsidR="002C05D4" w:rsidRDefault="002C05D4">
            <w:pPr>
              <w:spacing w:after="0"/>
              <w:rPr>
                <w:b/>
              </w:rPr>
            </w:pP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2C05D4" w:rsidRDefault="00647E51">
            <w:pPr>
              <w:spacing w:after="0"/>
            </w:pPr>
            <w:r>
              <w:t>Administracyjnej karze pieniężnej podlega ten, kto nie pobiera opłaty recyklingowej od nabywającego lekką torbę na zakupy z tworzywa sztucznego. Kara ta wynosi od 500 zł do 20 000 zł.</w:t>
            </w:r>
          </w:p>
        </w:tc>
      </w:tr>
      <w:tr w:rsidR="00680761">
        <w:tc>
          <w:tcPr>
            <w:tcW w:w="4296" w:type="dxa"/>
            <w:shd w:val="clear" w:color="auto" w:fill="auto"/>
            <w:tcMar>
              <w:left w:w="108" w:type="dxa"/>
            </w:tcMar>
          </w:tcPr>
          <w:p w:rsidR="00680761" w:rsidRPr="00680761" w:rsidRDefault="00680761">
            <w:pPr>
              <w:spacing w:after="0"/>
              <w:rPr>
                <w:b/>
              </w:rPr>
            </w:pPr>
            <w:r w:rsidRPr="00680761">
              <w:rPr>
                <w:b/>
              </w:rPr>
              <w:t xml:space="preserve">Czy prowadząc lokal gastronomiczny, w którym wydaje nabywcom jedzenie na wynos w lekkiej torbie na </w:t>
            </w:r>
            <w:r w:rsidR="00D155B1">
              <w:rPr>
                <w:b/>
              </w:rPr>
              <w:t>zakupy z tworzywa sztucznego ma</w:t>
            </w:r>
            <w:bookmarkStart w:id="0" w:name="_GoBack"/>
            <w:bookmarkEnd w:id="0"/>
            <w:r w:rsidRPr="00680761">
              <w:rPr>
                <w:b/>
              </w:rPr>
              <w:t xml:space="preserve"> obowiązek pobrać opłatę recyklingową?</w:t>
            </w:r>
          </w:p>
        </w:tc>
        <w:tc>
          <w:tcPr>
            <w:tcW w:w="4883" w:type="dxa"/>
            <w:shd w:val="clear" w:color="auto" w:fill="auto"/>
            <w:tcMar>
              <w:left w:w="108" w:type="dxa"/>
            </w:tcMar>
          </w:tcPr>
          <w:p w:rsidR="00680761" w:rsidRDefault="00680761" w:rsidP="00680761">
            <w:pPr>
              <w:spacing w:after="0"/>
              <w:jc w:val="both"/>
            </w:pPr>
            <w:r w:rsidRPr="00680761">
              <w:t xml:space="preserve">Tak. Wynika to z faktu, że użyte w ustawie pojęcie jednostki handlu detalicznego oznacza miejsce, </w:t>
            </w:r>
            <w:r>
              <w:br/>
            </w:r>
            <w:r w:rsidRPr="00680761">
              <w:t xml:space="preserve">w którym prowadzona jest sprzedaż detaliczna towarów. Powyższe pojęcie z kolei jest stosowane </w:t>
            </w:r>
            <w:r>
              <w:br/>
            </w:r>
            <w:r w:rsidRPr="00680761">
              <w:t xml:space="preserve">w statystyce publicznej i zostało zdefiniowane przez Główny Urząd Statystyczny (GUS): „sprzedaż detaliczna towarów - sprzedaż towarów własnych </w:t>
            </w:r>
            <w:r>
              <w:br/>
            </w:r>
            <w:r w:rsidRPr="00680761">
              <w:t>i k</w:t>
            </w:r>
            <w:r>
              <w:t xml:space="preserve">omisowych (nowych i używanych) </w:t>
            </w:r>
            <w:r w:rsidRPr="00680761">
              <w:t>w punktach sp</w:t>
            </w:r>
            <w:r>
              <w:t xml:space="preserve">rzedaży detalicznej, placówkach </w:t>
            </w:r>
            <w:r w:rsidRPr="00680761">
              <w:t xml:space="preserve">gastronomicznych oraz innych punktach sprzedaży (np. składy, magazyny) w ilościach wskazujących na zakup dla potrzeb indywidualnych nabywców”. </w:t>
            </w:r>
            <w:r>
              <w:br/>
            </w:r>
            <w:r w:rsidRPr="00680761">
              <w:t xml:space="preserve">W związku z powyższym punkty gastronomiczne (restauracje, bary itp. punkty oferujące dania, </w:t>
            </w:r>
            <w:r>
              <w:br/>
            </w:r>
            <w:r w:rsidRPr="00680761">
              <w:t xml:space="preserve">w tym na wynos) mieszczą się w pojęciu jednostki handlu detalicznego, a więc lekkie torby na zakupy </w:t>
            </w:r>
            <w:r>
              <w:br/>
            </w:r>
            <w:r w:rsidRPr="00680761">
              <w:t>z tworzywa sztucznego oferowane w tych punktach do pakowania zakupionych produktów podlegają opłacie recyklingowej.</w:t>
            </w:r>
          </w:p>
        </w:tc>
      </w:tr>
    </w:tbl>
    <w:p w:rsidR="002C05D4" w:rsidRDefault="002C05D4"/>
    <w:p w:rsidR="002C05D4" w:rsidRDefault="002C05D4"/>
    <w:sectPr w:rsidR="002C05D4" w:rsidSect="002C05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4"/>
    <w:rsid w:val="002815B5"/>
    <w:rsid w:val="002C05D4"/>
    <w:rsid w:val="00647E51"/>
    <w:rsid w:val="00680761"/>
    <w:rsid w:val="00D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562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5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2C05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C05D4"/>
    <w:pPr>
      <w:spacing w:after="140" w:line="288" w:lineRule="auto"/>
    </w:pPr>
  </w:style>
  <w:style w:type="paragraph" w:styleId="Lista">
    <w:name w:val="List"/>
    <w:basedOn w:val="Tekstpodstawowy"/>
    <w:rsid w:val="002C05D4"/>
    <w:rPr>
      <w:rFonts w:cs="Mangal"/>
    </w:rPr>
  </w:style>
  <w:style w:type="paragraph" w:customStyle="1" w:styleId="Legenda1">
    <w:name w:val="Legenda1"/>
    <w:basedOn w:val="Normalny"/>
    <w:qFormat/>
    <w:rsid w:val="002C0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05D4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562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562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5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2C05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C05D4"/>
    <w:pPr>
      <w:spacing w:after="140" w:line="288" w:lineRule="auto"/>
    </w:pPr>
  </w:style>
  <w:style w:type="paragraph" w:styleId="Lista">
    <w:name w:val="List"/>
    <w:basedOn w:val="Tekstpodstawowy"/>
    <w:rsid w:val="002C05D4"/>
    <w:rPr>
      <w:rFonts w:cs="Mangal"/>
    </w:rPr>
  </w:style>
  <w:style w:type="paragraph" w:customStyle="1" w:styleId="Legenda1">
    <w:name w:val="Legenda1"/>
    <w:basedOn w:val="Normalny"/>
    <w:qFormat/>
    <w:rsid w:val="002C0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05D4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562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Łantowska Katarzyna</dc:creator>
  <cp:lastModifiedBy>Łantowska Katarzyna</cp:lastModifiedBy>
  <cp:revision>4</cp:revision>
  <dcterms:created xsi:type="dcterms:W3CDTF">2019-03-14T12:19:00Z</dcterms:created>
  <dcterms:modified xsi:type="dcterms:W3CDTF">2019-03-14T12:20:00Z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