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72" w:rsidRDefault="00C92D72" w:rsidP="0023779C">
      <w:pPr>
        <w:pStyle w:val="Podtytu"/>
        <w:spacing w:before="0"/>
        <w:jc w:val="center"/>
      </w:pPr>
    </w:p>
    <w:p w:rsidR="00C92D72" w:rsidRDefault="00C92D72" w:rsidP="00544ECE">
      <w:pPr>
        <w:rPr>
          <w:b/>
          <w:sz w:val="40"/>
          <w:szCs w:val="40"/>
        </w:rPr>
      </w:pPr>
      <w:bookmarkStart w:id="0" w:name="_Toc313966296"/>
      <w:bookmarkStart w:id="1" w:name="_Toc315897707"/>
    </w:p>
    <w:p w:rsidR="004A118F" w:rsidRDefault="004A118F" w:rsidP="00544ECE">
      <w:pPr>
        <w:rPr>
          <w:b/>
          <w:sz w:val="40"/>
          <w:szCs w:val="40"/>
        </w:rPr>
      </w:pPr>
    </w:p>
    <w:p w:rsidR="004A118F" w:rsidRDefault="004A118F" w:rsidP="00544ECE">
      <w:pPr>
        <w:rPr>
          <w:b/>
          <w:sz w:val="40"/>
          <w:szCs w:val="40"/>
        </w:rPr>
      </w:pPr>
    </w:p>
    <w:p w:rsidR="004A118F" w:rsidRDefault="004A118F" w:rsidP="00544ECE">
      <w:pPr>
        <w:rPr>
          <w:b/>
          <w:sz w:val="40"/>
          <w:szCs w:val="40"/>
        </w:rPr>
      </w:pPr>
    </w:p>
    <w:p w:rsidR="00C92D72" w:rsidRDefault="00C92D72" w:rsidP="00544ECE">
      <w:pPr>
        <w:rPr>
          <w:b/>
          <w:sz w:val="40"/>
          <w:szCs w:val="40"/>
        </w:rPr>
      </w:pPr>
    </w:p>
    <w:p w:rsidR="004A118F" w:rsidRDefault="004A118F" w:rsidP="00544ECE">
      <w:pPr>
        <w:rPr>
          <w:b/>
          <w:sz w:val="40"/>
          <w:szCs w:val="40"/>
        </w:rPr>
      </w:pPr>
    </w:p>
    <w:p w:rsidR="004A118F" w:rsidRDefault="004A118F" w:rsidP="00544ECE">
      <w:pPr>
        <w:rPr>
          <w:b/>
          <w:sz w:val="40"/>
          <w:szCs w:val="40"/>
        </w:rPr>
      </w:pPr>
    </w:p>
    <w:p w:rsidR="00C92D72" w:rsidRDefault="00C92D72" w:rsidP="00544ECE">
      <w:pPr>
        <w:rPr>
          <w:b/>
          <w:sz w:val="40"/>
          <w:szCs w:val="40"/>
        </w:rPr>
      </w:pPr>
    </w:p>
    <w:p w:rsidR="00C92D72" w:rsidRPr="00363339" w:rsidRDefault="00C92D72" w:rsidP="0082387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 profilaktyki i rozwiązywania problemó</w:t>
      </w:r>
      <w:r w:rsidR="00CC0507">
        <w:rPr>
          <w:b/>
          <w:bCs/>
          <w:sz w:val="44"/>
          <w:szCs w:val="44"/>
        </w:rPr>
        <w:t>w alkoholowych na lata 2019-2021</w:t>
      </w:r>
    </w:p>
    <w:p w:rsidR="00C92D72" w:rsidRDefault="00C92D72" w:rsidP="00544ECE">
      <w:pPr>
        <w:rPr>
          <w:b/>
          <w:sz w:val="40"/>
          <w:szCs w:val="40"/>
        </w:rPr>
      </w:pPr>
    </w:p>
    <w:p w:rsidR="00C92D72" w:rsidRDefault="00C92D72" w:rsidP="00544ECE">
      <w:pPr>
        <w:rPr>
          <w:b/>
          <w:sz w:val="40"/>
          <w:szCs w:val="40"/>
        </w:rPr>
      </w:pPr>
    </w:p>
    <w:p w:rsidR="00C92D72" w:rsidRDefault="00C92D72" w:rsidP="00544ECE">
      <w:pPr>
        <w:rPr>
          <w:b/>
          <w:sz w:val="40"/>
          <w:szCs w:val="40"/>
        </w:rPr>
      </w:pPr>
    </w:p>
    <w:p w:rsidR="00C92D72" w:rsidRDefault="00C92D72" w:rsidP="00544ECE">
      <w:pPr>
        <w:rPr>
          <w:b/>
          <w:sz w:val="40"/>
          <w:szCs w:val="40"/>
        </w:rPr>
      </w:pPr>
    </w:p>
    <w:p w:rsidR="00C92D72" w:rsidRDefault="00C92D72" w:rsidP="00544ECE">
      <w:pPr>
        <w:rPr>
          <w:b/>
          <w:sz w:val="40"/>
          <w:szCs w:val="40"/>
        </w:rPr>
      </w:pPr>
    </w:p>
    <w:p w:rsidR="00C92D72" w:rsidRDefault="00C92D72" w:rsidP="00544ECE">
      <w:pPr>
        <w:rPr>
          <w:b/>
          <w:sz w:val="40"/>
          <w:szCs w:val="40"/>
        </w:rPr>
      </w:pPr>
    </w:p>
    <w:p w:rsidR="00C92D72" w:rsidRDefault="00C92D72" w:rsidP="00544ECE">
      <w:pPr>
        <w:rPr>
          <w:b/>
          <w:sz w:val="40"/>
          <w:szCs w:val="40"/>
        </w:rPr>
      </w:pPr>
    </w:p>
    <w:p w:rsidR="00C92D72" w:rsidRDefault="00C92D72" w:rsidP="00544ECE">
      <w:pPr>
        <w:rPr>
          <w:b/>
          <w:sz w:val="40"/>
          <w:szCs w:val="40"/>
        </w:rPr>
      </w:pPr>
    </w:p>
    <w:p w:rsidR="00C92D72" w:rsidRDefault="00C92D72" w:rsidP="00544ECE"/>
    <w:p w:rsidR="00377377" w:rsidRDefault="00C92D72" w:rsidP="00F15631">
      <w:pPr>
        <w:pStyle w:val="Nagwek1"/>
        <w:spacing w:before="0"/>
        <w:rPr>
          <w:noProof/>
        </w:rPr>
      </w:pPr>
      <w:bookmarkStart w:id="2" w:name="_Toc360450429"/>
      <w:bookmarkStart w:id="3" w:name="_Toc360639392"/>
      <w:bookmarkStart w:id="4" w:name="_Toc531257508"/>
      <w:r>
        <w:t>spis treści</w:t>
      </w:r>
      <w:bookmarkEnd w:id="0"/>
      <w:bookmarkEnd w:id="1"/>
      <w:bookmarkEnd w:id="2"/>
      <w:bookmarkEnd w:id="3"/>
      <w:bookmarkEnd w:id="4"/>
      <w:r w:rsidR="00743EF2" w:rsidRPr="00743EF2">
        <w:fldChar w:fldCharType="begin"/>
      </w:r>
      <w:r>
        <w:instrText xml:space="preserve"> TOC \o "1-3" \h \z \u </w:instrText>
      </w:r>
      <w:r w:rsidR="00743EF2" w:rsidRPr="00743EF2">
        <w:fldChar w:fldCharType="separate"/>
      </w:r>
    </w:p>
    <w:p w:rsidR="00377377" w:rsidRDefault="00743EF2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508" w:history="1">
        <w:r w:rsidR="00377377" w:rsidRPr="000D470F">
          <w:rPr>
            <w:rStyle w:val="Hipercze"/>
            <w:noProof/>
          </w:rPr>
          <w:t>spis treści</w:t>
        </w:r>
        <w:r w:rsidR="00377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7377">
          <w:rPr>
            <w:noProof/>
            <w:webHidden/>
          </w:rPr>
          <w:instrText xml:space="preserve"> PAGEREF _Toc531257508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77377" w:rsidRDefault="00743EF2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509" w:history="1">
        <w:r w:rsidR="00377377" w:rsidRPr="000D470F">
          <w:rPr>
            <w:rStyle w:val="Hipercze"/>
            <w:noProof/>
          </w:rPr>
          <w:t>I. DIAGNOZA ZJAWISKA PROBLEMÓW</w:t>
        </w:r>
        <w:r w:rsidR="00377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7377">
          <w:rPr>
            <w:noProof/>
            <w:webHidden/>
          </w:rPr>
          <w:instrText xml:space="preserve"> PAGEREF _Toc531257509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7377" w:rsidRDefault="00743EF2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510" w:history="1">
        <w:r w:rsidR="00377377" w:rsidRPr="000D470F">
          <w:rPr>
            <w:rStyle w:val="Hipercze"/>
            <w:noProof/>
          </w:rPr>
          <w:t>ALKOHOLOWYCH W WOJEWÓDZTWIE PODLASKIM</w:t>
        </w:r>
        <w:r w:rsidR="00377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7377">
          <w:rPr>
            <w:noProof/>
            <w:webHidden/>
          </w:rPr>
          <w:instrText xml:space="preserve"> PAGEREF _Toc531257510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7377" w:rsidRDefault="00743EF2">
      <w:pPr>
        <w:pStyle w:val="Spistreci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511" w:history="1">
        <w:r w:rsidR="00377377" w:rsidRPr="000D470F">
          <w:rPr>
            <w:rStyle w:val="Hipercze"/>
            <w:noProof/>
          </w:rPr>
          <w:t>1.</w:t>
        </w:r>
        <w:r w:rsidR="0037737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7377" w:rsidRPr="000D470F">
          <w:rPr>
            <w:rStyle w:val="Hipercze"/>
            <w:noProof/>
          </w:rPr>
          <w:t>Skala zjawiska w kraju</w:t>
        </w:r>
        <w:r w:rsidR="00377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7377">
          <w:rPr>
            <w:noProof/>
            <w:webHidden/>
          </w:rPr>
          <w:instrText xml:space="preserve"> PAGEREF _Toc531257511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7377" w:rsidRDefault="00743EF2">
      <w:pPr>
        <w:pStyle w:val="Spistreci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512" w:history="1">
        <w:r w:rsidR="00377377" w:rsidRPr="000D470F">
          <w:rPr>
            <w:rStyle w:val="Hipercze"/>
            <w:noProof/>
          </w:rPr>
          <w:t>2.</w:t>
        </w:r>
        <w:r w:rsidR="0037737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7377" w:rsidRPr="000D470F">
          <w:rPr>
            <w:rStyle w:val="Hipercze"/>
            <w:noProof/>
          </w:rPr>
          <w:t>Rynek napojów alkoholowych w województwie podlaskim</w:t>
        </w:r>
        <w:r w:rsidR="00377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7377">
          <w:rPr>
            <w:noProof/>
            <w:webHidden/>
          </w:rPr>
          <w:instrText xml:space="preserve"> PAGEREF _Toc531257512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7377" w:rsidRDefault="00743EF2">
      <w:pPr>
        <w:pStyle w:val="Spistreci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513" w:history="1">
        <w:r w:rsidR="00377377" w:rsidRPr="000D470F">
          <w:rPr>
            <w:rStyle w:val="Hipercze"/>
            <w:noProof/>
          </w:rPr>
          <w:t>3.</w:t>
        </w:r>
        <w:r w:rsidR="0037737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7377" w:rsidRPr="000D470F">
          <w:rPr>
            <w:rStyle w:val="Hipercze"/>
            <w:noProof/>
          </w:rPr>
          <w:t>Działalność Gminnych Komisji Rozwiązywania Problemów Alkoholowych</w:t>
        </w:r>
        <w:r w:rsidR="00377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7377">
          <w:rPr>
            <w:noProof/>
            <w:webHidden/>
          </w:rPr>
          <w:instrText xml:space="preserve"> PAGEREF _Toc531257513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77377" w:rsidRDefault="00743EF2">
      <w:pPr>
        <w:pStyle w:val="Spistreci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514" w:history="1">
        <w:r w:rsidR="00377377" w:rsidRPr="000D470F">
          <w:rPr>
            <w:rStyle w:val="Hipercze"/>
            <w:noProof/>
          </w:rPr>
          <w:t>4.</w:t>
        </w:r>
        <w:r w:rsidR="0037737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7377" w:rsidRPr="000D470F">
          <w:rPr>
            <w:rStyle w:val="Hipercze"/>
            <w:noProof/>
          </w:rPr>
          <w:t>Pomoc dla rodzin z problemem alkoholowym dotkniętych przemocą w rodzinie</w:t>
        </w:r>
        <w:r w:rsidR="00377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7377">
          <w:rPr>
            <w:noProof/>
            <w:webHidden/>
          </w:rPr>
          <w:instrText xml:space="preserve"> PAGEREF _Toc531257514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77377" w:rsidRDefault="00743EF2">
      <w:pPr>
        <w:pStyle w:val="Spistreci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515" w:history="1">
        <w:r w:rsidR="00377377" w:rsidRPr="000D470F">
          <w:rPr>
            <w:rStyle w:val="Hipercze"/>
            <w:i/>
            <w:noProof/>
          </w:rPr>
          <w:t>5.</w:t>
        </w:r>
        <w:r w:rsidR="0037737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7377" w:rsidRPr="000D470F">
          <w:rPr>
            <w:rStyle w:val="Hipercze"/>
            <w:noProof/>
          </w:rPr>
          <w:t>Profilaktyka szkolna i środowiskowa</w:t>
        </w:r>
        <w:r w:rsidR="00377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7377">
          <w:rPr>
            <w:noProof/>
            <w:webHidden/>
          </w:rPr>
          <w:instrText xml:space="preserve"> PAGEREF _Toc531257515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77377" w:rsidRDefault="00743EF2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516" w:history="1">
        <w:r w:rsidR="00377377">
          <w:rPr>
            <w:rStyle w:val="Hipercze"/>
            <w:noProof/>
          </w:rPr>
          <w:t>II. P</w:t>
        </w:r>
        <w:r w:rsidR="00377377" w:rsidRPr="000D470F">
          <w:rPr>
            <w:rStyle w:val="Hipercze"/>
            <w:noProof/>
          </w:rPr>
          <w:t>rogram profilaktyki i rozwiązywania problemów alkoholowych - wprowadzenie</w:t>
        </w:r>
        <w:r w:rsidR="00377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7377">
          <w:rPr>
            <w:noProof/>
            <w:webHidden/>
          </w:rPr>
          <w:instrText xml:space="preserve"> PAGEREF _Toc531257516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77377" w:rsidRDefault="00743EF2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517" w:history="1">
        <w:r w:rsidR="00377377" w:rsidRPr="000D470F">
          <w:rPr>
            <w:rStyle w:val="Hipercze"/>
            <w:noProof/>
          </w:rPr>
          <w:t>III. CELE STRATEGICZNE I OPERACYJNE</w:t>
        </w:r>
        <w:r w:rsidR="00377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7377">
          <w:rPr>
            <w:noProof/>
            <w:webHidden/>
          </w:rPr>
          <w:instrText xml:space="preserve"> PAGEREF _Toc531257517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77377" w:rsidRDefault="00743EF2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518" w:history="1">
        <w:r w:rsidR="00377377" w:rsidRPr="000D470F">
          <w:rPr>
            <w:rStyle w:val="Hipercze"/>
            <w:noProof/>
          </w:rPr>
          <w:t>IV.  MONITORING I WDRAŻANIE PROGRAMU</w:t>
        </w:r>
        <w:r w:rsidR="00377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7377">
          <w:rPr>
            <w:noProof/>
            <w:webHidden/>
          </w:rPr>
          <w:instrText xml:space="preserve"> PAGEREF _Toc531257518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77377" w:rsidRDefault="00743EF2">
      <w:pPr>
        <w:pStyle w:val="Spistreci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519" w:history="1">
        <w:r w:rsidR="00377377" w:rsidRPr="000D470F">
          <w:rPr>
            <w:rStyle w:val="Hipercze"/>
            <w:noProof/>
          </w:rPr>
          <w:t>1.</w:t>
        </w:r>
        <w:r w:rsidR="0037737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7377" w:rsidRPr="000D470F">
          <w:rPr>
            <w:rStyle w:val="Hipercze"/>
            <w:noProof/>
          </w:rPr>
          <w:t>Harmonogram i finansowanie Programu</w:t>
        </w:r>
        <w:r w:rsidR="00377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7377">
          <w:rPr>
            <w:noProof/>
            <w:webHidden/>
          </w:rPr>
          <w:instrText xml:space="preserve"> PAGEREF _Toc531257519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77377" w:rsidRDefault="00743EF2">
      <w:pPr>
        <w:pStyle w:val="Spistreci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520" w:history="1">
        <w:r w:rsidR="00377377" w:rsidRPr="000D470F">
          <w:rPr>
            <w:rStyle w:val="Hipercze"/>
            <w:noProof/>
          </w:rPr>
          <w:t>2.</w:t>
        </w:r>
        <w:r w:rsidR="0037737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7377" w:rsidRPr="000D470F">
          <w:rPr>
            <w:rStyle w:val="Hipercze"/>
            <w:noProof/>
          </w:rPr>
          <w:t>Monitoring Programu</w:t>
        </w:r>
        <w:r w:rsidR="00377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7377">
          <w:rPr>
            <w:noProof/>
            <w:webHidden/>
          </w:rPr>
          <w:instrText xml:space="preserve"> PAGEREF _Toc531257520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77377" w:rsidRDefault="00743EF2">
      <w:pPr>
        <w:pStyle w:val="Spistreci2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521" w:history="1">
        <w:r w:rsidR="00377377" w:rsidRPr="000D470F">
          <w:rPr>
            <w:rStyle w:val="Hipercze"/>
            <w:noProof/>
          </w:rPr>
          <w:t>3.</w:t>
        </w:r>
        <w:r w:rsidR="0037737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7377" w:rsidRPr="000D470F">
          <w:rPr>
            <w:rStyle w:val="Hipercze"/>
            <w:noProof/>
          </w:rPr>
          <w:t>Realizatorzy Programu</w:t>
        </w:r>
        <w:r w:rsidR="00377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7377">
          <w:rPr>
            <w:noProof/>
            <w:webHidden/>
          </w:rPr>
          <w:instrText xml:space="preserve"> PAGEREF _Toc531257521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92D72" w:rsidRDefault="00743EF2" w:rsidP="00377377">
      <w:pPr>
        <w:tabs>
          <w:tab w:val="left" w:pos="3342"/>
        </w:tabs>
        <w:spacing w:before="0"/>
      </w:pPr>
      <w:r>
        <w:fldChar w:fldCharType="end"/>
      </w:r>
      <w:r w:rsidR="00377377">
        <w:tab/>
      </w:r>
    </w:p>
    <w:p w:rsidR="00C92D72" w:rsidRDefault="00C92D72" w:rsidP="009838AD">
      <w:pPr>
        <w:spacing w:before="0"/>
      </w:pPr>
    </w:p>
    <w:p w:rsidR="00C92D72" w:rsidRDefault="00C92D72" w:rsidP="009838AD">
      <w:pPr>
        <w:spacing w:before="0"/>
      </w:pPr>
    </w:p>
    <w:p w:rsidR="00C92D72" w:rsidRDefault="00C92D72" w:rsidP="009838AD">
      <w:pPr>
        <w:spacing w:before="0"/>
      </w:pPr>
    </w:p>
    <w:p w:rsidR="00C92D72" w:rsidRDefault="00C92D72" w:rsidP="009838AD">
      <w:pPr>
        <w:spacing w:before="0"/>
      </w:pPr>
    </w:p>
    <w:p w:rsidR="00C92D72" w:rsidRDefault="00C92D72" w:rsidP="009838AD">
      <w:pPr>
        <w:spacing w:before="0"/>
      </w:pPr>
    </w:p>
    <w:p w:rsidR="00C92D72" w:rsidRDefault="00C92D72" w:rsidP="009838AD">
      <w:pPr>
        <w:spacing w:before="0"/>
      </w:pPr>
    </w:p>
    <w:p w:rsidR="00C92D72" w:rsidRDefault="00C92D72" w:rsidP="009838AD">
      <w:pPr>
        <w:spacing w:before="0"/>
      </w:pPr>
    </w:p>
    <w:p w:rsidR="00C92D72" w:rsidRDefault="00C92D72" w:rsidP="009838AD">
      <w:pPr>
        <w:spacing w:before="0"/>
      </w:pPr>
    </w:p>
    <w:p w:rsidR="00C92D72" w:rsidRDefault="00C92D72" w:rsidP="009838AD">
      <w:pPr>
        <w:spacing w:before="0"/>
      </w:pPr>
    </w:p>
    <w:p w:rsidR="00C92D72" w:rsidRDefault="00C92D72" w:rsidP="001C5F29">
      <w:pPr>
        <w:pStyle w:val="Nagwek1"/>
        <w:spacing w:before="0" w:after="0"/>
        <w:jc w:val="left"/>
      </w:pPr>
      <w:r>
        <w:lastRenderedPageBreak/>
        <w:t xml:space="preserve"> </w:t>
      </w:r>
      <w:bookmarkStart w:id="5" w:name="_Toc531257509"/>
      <w:r>
        <w:t>I. DIAGNOZA ZJAWISKA PROBLEMÓW</w:t>
      </w:r>
      <w:bookmarkEnd w:id="5"/>
      <w:r>
        <w:t xml:space="preserve"> </w:t>
      </w:r>
    </w:p>
    <w:p w:rsidR="00C92D72" w:rsidRPr="00363339" w:rsidRDefault="00C92D72" w:rsidP="00D4435B">
      <w:pPr>
        <w:pStyle w:val="Nagwek1"/>
        <w:spacing w:before="0" w:after="0"/>
        <w:ind w:left="0" w:firstLine="0"/>
        <w:jc w:val="left"/>
      </w:pPr>
      <w:bookmarkStart w:id="6" w:name="_Toc531257510"/>
      <w:r>
        <w:t>ALKOHOLOWYCH W WOJEWÓDZTWIE PODLASKIM</w:t>
      </w:r>
      <w:bookmarkEnd w:id="6"/>
    </w:p>
    <w:p w:rsidR="00C92D72" w:rsidRPr="001C5F29" w:rsidRDefault="00C92D72" w:rsidP="003B0C2C">
      <w:pPr>
        <w:pStyle w:val="Nagwek2"/>
        <w:numPr>
          <w:ilvl w:val="0"/>
          <w:numId w:val="32"/>
        </w:numPr>
      </w:pPr>
      <w:bookmarkStart w:id="7" w:name="_Toc531257511"/>
      <w:r w:rsidRPr="001C5F29">
        <w:t>Skala zjawiska w kraju</w:t>
      </w:r>
      <w:bookmarkEnd w:id="7"/>
    </w:p>
    <w:p w:rsidR="00C92D72" w:rsidRPr="009162C9" w:rsidRDefault="00C92D72" w:rsidP="001F227C">
      <w:pPr>
        <w:suppressAutoHyphens/>
        <w:ind w:firstLine="567"/>
        <w:rPr>
          <w:color w:val="FF0000"/>
        </w:rPr>
      </w:pPr>
      <w:r w:rsidRPr="00C2491B">
        <w:t>Problemy wynikające z picia alkoholu stanowią obecnie jedną z ważniejszych kwestii społecznych. Zjawisko to ma istotny wpływ na wiele obszarów np. poczucie bezpieczeństwa społecznego czy ogólny stan zdrowia mieszkańców. Problem uzależnienia od alkoholu jest znaczący zarówno w skali kraju, jak również w wymiarze lokalnym i regionalnym. Nie jest możliwe zdiagnozowanie liczby osób uzależnionych w województwie podlaskim, jak również w Polsce. Przyczyną tego stanu rzeczy jest to, że wiele osób mających tego typu problemy nie zgłasza się po pomoc, a nowych form uzależnień cały czas przybywa. Z danych GUS wynika, iż spożycie alkoholu w Polsce cały czas wzrasta. Prz</w:t>
      </w:r>
      <w:r>
        <w:t xml:space="preserve">y jednoczesnym zmniejszeniu się </w:t>
      </w:r>
      <w:r w:rsidRPr="00C2491B">
        <w:t>konsumpcji alkoholu wysokoprocentowego wzrasta konsumpc</w:t>
      </w:r>
      <w:r>
        <w:t xml:space="preserve">ja alkoholu </w:t>
      </w:r>
      <w:r w:rsidRPr="00C2491B">
        <w:t>niskoprocentowego. Spożycie alkoholu w kraju na jednego mieszkańca w</w:t>
      </w:r>
      <w:r>
        <w:t xml:space="preserve"> 2005 r. wynosiło 7,79 litra, w</w:t>
      </w:r>
      <w:r w:rsidRPr="00C2491B">
        <w:t xml:space="preserve"> 2006 roku wynosiło 8,28 litra, zaś w 2016 roku już 9,37 litra</w:t>
      </w:r>
      <w:r w:rsidR="00D4435B">
        <w:t>, natomiast w 2017 </w:t>
      </w:r>
      <w:r>
        <w:t>r. 9,45 litra</w:t>
      </w:r>
      <w:r w:rsidRPr="00C2491B">
        <w:t>.</w:t>
      </w:r>
      <w:r>
        <w:t xml:space="preserve"> Z danych wynika, że na przestrzeni 12 lat spożycie alkoholu na jednego mieszkańca wzrosło o ponad 1,6 litra.</w:t>
      </w:r>
      <w:r w:rsidRPr="00C2491B">
        <w:t xml:space="preserve"> </w:t>
      </w:r>
      <w:r w:rsidR="00981929">
        <w:t>Wynika z tego, że</w:t>
      </w:r>
      <w:r w:rsidR="00981929" w:rsidRPr="00C2491B">
        <w:t xml:space="preserve"> województwo podlaskie</w:t>
      </w:r>
      <w:r w:rsidR="00981929">
        <w:t xml:space="preserve"> w 2017 r. zamieszkiwało </w:t>
      </w:r>
      <w:r w:rsidR="00981929" w:rsidRPr="001D52DD">
        <w:t>23</w:t>
      </w:r>
      <w:r w:rsidR="00981929">
        <w:t> </w:t>
      </w:r>
      <w:r w:rsidR="00981929" w:rsidRPr="001D52DD">
        <w:t>140</w:t>
      </w:r>
      <w:r w:rsidR="00981929" w:rsidRPr="00C2491B">
        <w:t xml:space="preserve"> osób uzależnionych od alkoholu. </w:t>
      </w:r>
      <w:r w:rsidRPr="009162C9">
        <w:t xml:space="preserve">Szacuje się, iż około 2% polskiej populacji to osoby uzależnione od alkoholu, zaś około 5-7% stanowią osoby pijące szkodliwie </w:t>
      </w:r>
      <w:r w:rsidRPr="009162C9">
        <w:rPr>
          <w:rStyle w:val="Odwoanieprzypisudolnego"/>
        </w:rPr>
        <w:footnoteReference w:id="1"/>
      </w:r>
      <w:r w:rsidRPr="009162C9">
        <w:t xml:space="preserve">. </w:t>
      </w:r>
    </w:p>
    <w:p w:rsidR="009162C9" w:rsidRDefault="009162C9" w:rsidP="001F227C">
      <w:pPr>
        <w:suppressAutoHyphens/>
        <w:ind w:firstLine="567"/>
        <w:rPr>
          <w:color w:val="FF0000"/>
        </w:rPr>
      </w:pPr>
    </w:p>
    <w:p w:rsidR="009162C9" w:rsidRDefault="009162C9" w:rsidP="001F227C">
      <w:pPr>
        <w:suppressAutoHyphens/>
        <w:ind w:firstLine="567"/>
        <w:rPr>
          <w:color w:val="FF0000"/>
        </w:rPr>
      </w:pPr>
    </w:p>
    <w:p w:rsidR="009162C9" w:rsidRDefault="009162C9" w:rsidP="001F227C">
      <w:pPr>
        <w:suppressAutoHyphens/>
        <w:ind w:firstLine="567"/>
      </w:pPr>
    </w:p>
    <w:p w:rsidR="002D5C84" w:rsidRDefault="002D5C84" w:rsidP="001F227C">
      <w:pPr>
        <w:suppressAutoHyphens/>
        <w:ind w:firstLine="567"/>
      </w:pPr>
    </w:p>
    <w:p w:rsidR="002D5C84" w:rsidRDefault="002D5C84" w:rsidP="001F227C">
      <w:pPr>
        <w:suppressAutoHyphens/>
        <w:ind w:firstLine="567"/>
      </w:pPr>
    </w:p>
    <w:p w:rsidR="002D5C84" w:rsidRDefault="002D5C84" w:rsidP="001F227C">
      <w:pPr>
        <w:suppressAutoHyphens/>
        <w:ind w:firstLine="567"/>
      </w:pPr>
    </w:p>
    <w:p w:rsidR="002D5C84" w:rsidRDefault="002D5C84" w:rsidP="001F227C">
      <w:pPr>
        <w:suppressAutoHyphens/>
        <w:ind w:firstLine="567"/>
      </w:pPr>
    </w:p>
    <w:p w:rsidR="002D5C84" w:rsidRDefault="002D5C84" w:rsidP="00981929">
      <w:pPr>
        <w:suppressAutoHyphens/>
      </w:pPr>
    </w:p>
    <w:p w:rsidR="00C92D72" w:rsidRPr="002907C2" w:rsidRDefault="002907C2" w:rsidP="002907C2">
      <w:pPr>
        <w:pStyle w:val="Legenda"/>
        <w:rPr>
          <w:b/>
          <w:bCs/>
          <w:color w:val="111111"/>
          <w:sz w:val="24"/>
          <w:szCs w:val="24"/>
        </w:rPr>
      </w:pPr>
      <w:bookmarkStart w:id="8" w:name="_Toc531257378"/>
      <w:r w:rsidRPr="002907C2">
        <w:rPr>
          <w:b/>
          <w:sz w:val="24"/>
          <w:szCs w:val="24"/>
        </w:rPr>
        <w:t xml:space="preserve">Wykres </w:t>
      </w:r>
      <w:r w:rsidR="00743EF2" w:rsidRPr="002907C2">
        <w:rPr>
          <w:b/>
          <w:sz w:val="24"/>
          <w:szCs w:val="24"/>
        </w:rPr>
        <w:fldChar w:fldCharType="begin"/>
      </w:r>
      <w:r w:rsidRPr="002907C2">
        <w:rPr>
          <w:b/>
          <w:sz w:val="24"/>
          <w:szCs w:val="24"/>
        </w:rPr>
        <w:instrText xml:space="preserve"> SEQ Wykres \* ARABIC </w:instrText>
      </w:r>
      <w:r w:rsidR="00743EF2" w:rsidRPr="002907C2">
        <w:rPr>
          <w:b/>
          <w:sz w:val="24"/>
          <w:szCs w:val="24"/>
        </w:rPr>
        <w:fldChar w:fldCharType="separate"/>
      </w:r>
      <w:r w:rsidR="00BB7158">
        <w:rPr>
          <w:b/>
          <w:noProof/>
          <w:sz w:val="24"/>
          <w:szCs w:val="24"/>
        </w:rPr>
        <w:t>1</w:t>
      </w:r>
      <w:r w:rsidR="00743EF2" w:rsidRPr="002907C2">
        <w:rPr>
          <w:b/>
          <w:sz w:val="24"/>
          <w:szCs w:val="24"/>
        </w:rPr>
        <w:fldChar w:fldCharType="end"/>
      </w:r>
      <w:r w:rsidRPr="002907C2">
        <w:rPr>
          <w:b/>
          <w:sz w:val="24"/>
          <w:szCs w:val="24"/>
        </w:rPr>
        <w:t xml:space="preserve">. </w:t>
      </w:r>
      <w:r w:rsidR="00C92D72" w:rsidRPr="002907C2">
        <w:rPr>
          <w:b/>
          <w:sz w:val="24"/>
          <w:szCs w:val="24"/>
        </w:rPr>
        <w:t>Ilość wypijanego alkoholu w kraju (</w:t>
      </w:r>
      <w:r w:rsidR="00C92D72" w:rsidRPr="002907C2">
        <w:rPr>
          <w:b/>
          <w:bCs/>
          <w:color w:val="111111"/>
          <w:sz w:val="24"/>
          <w:szCs w:val="24"/>
        </w:rPr>
        <w:t>średnio na 1 mieszkańca w litrach 100% alkoholu)</w:t>
      </w:r>
      <w:bookmarkEnd w:id="8"/>
    </w:p>
    <w:p w:rsidR="00C92D72" w:rsidRDefault="000C11E1" w:rsidP="00823878">
      <w:pPr>
        <w:jc w:val="center"/>
        <w:rPr>
          <w:b/>
          <w:bCs/>
          <w:color w:val="111111"/>
        </w:rPr>
      </w:pPr>
      <w:r>
        <w:rPr>
          <w:b/>
          <w:noProof/>
          <w:color w:val="111111"/>
        </w:rPr>
        <w:drawing>
          <wp:inline distT="0" distB="0" distL="0" distR="0">
            <wp:extent cx="4267200" cy="1847850"/>
            <wp:effectExtent l="19050" t="0" r="0" b="0"/>
            <wp:docPr id="1" name="Wykres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0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72" w:rsidRDefault="00C92D72" w:rsidP="00823878">
      <w:pPr>
        <w:jc w:val="center"/>
        <w:rPr>
          <w:i/>
          <w:sz w:val="20"/>
          <w:szCs w:val="20"/>
        </w:rPr>
      </w:pPr>
      <w:r w:rsidRPr="007C3365">
        <w:rPr>
          <w:i/>
          <w:sz w:val="20"/>
          <w:szCs w:val="20"/>
        </w:rPr>
        <w:t xml:space="preserve">Źródło: opracowanie własne na podstawie PARPA-G1 - Sprawozdań z działalności samorządów gminnych </w:t>
      </w:r>
      <w:r w:rsidR="001F227C">
        <w:rPr>
          <w:i/>
          <w:sz w:val="20"/>
          <w:szCs w:val="20"/>
        </w:rPr>
        <w:t>w </w:t>
      </w:r>
      <w:r w:rsidRPr="007C3365">
        <w:rPr>
          <w:i/>
          <w:sz w:val="20"/>
          <w:szCs w:val="20"/>
        </w:rPr>
        <w:t>zakresie profilaktyki i rozwiązywania problemów alkoholowych w 201</w:t>
      </w:r>
      <w:r>
        <w:rPr>
          <w:i/>
          <w:sz w:val="20"/>
          <w:szCs w:val="20"/>
        </w:rPr>
        <w:t>7</w:t>
      </w:r>
      <w:r w:rsidRPr="007C3365">
        <w:rPr>
          <w:i/>
          <w:sz w:val="20"/>
          <w:szCs w:val="20"/>
        </w:rPr>
        <w:t>r.</w:t>
      </w:r>
    </w:p>
    <w:p w:rsidR="00F4647E" w:rsidRPr="00732F6E" w:rsidRDefault="00F4647E" w:rsidP="00F4647E">
      <w:pPr>
        <w:ind w:firstLine="567"/>
        <w:rPr>
          <w:color w:val="000000" w:themeColor="text1"/>
        </w:rPr>
      </w:pPr>
      <w:r w:rsidRPr="00732F6E">
        <w:rPr>
          <w:color w:val="000000" w:themeColor="text1"/>
        </w:rPr>
        <w:t>Konsumpcja alkoholu ma bardzo ważny wpływ na zdrowie fizyczne i psychiczne zarówno jednostek, jak również ich rodzin. Konsekwencje dotyczą nie tylko osób pijących szkodliwie, ale wpływają na cała populację. Nadużywanie alkoholu powoduje wiele szkód społecznych m.in.: zakłócanie bezpieczeństwa publicznego</w:t>
      </w:r>
      <w:r w:rsidR="00315923" w:rsidRPr="00732F6E">
        <w:rPr>
          <w:color w:val="000000" w:themeColor="text1"/>
        </w:rPr>
        <w:t>, przemoc w rodzinie, ubóstwo i </w:t>
      </w:r>
      <w:r w:rsidRPr="00732F6E">
        <w:rPr>
          <w:color w:val="000000" w:themeColor="text1"/>
        </w:rPr>
        <w:t>bezrobocie czy też przestępczość</w:t>
      </w:r>
      <w:r w:rsidR="008F3C60" w:rsidRPr="00732F6E">
        <w:rPr>
          <w:color w:val="000000" w:themeColor="text1"/>
        </w:rPr>
        <w:t>. Działania w zakresie zapobiegania problemom alkoholowym i rozwiązywania ich powinny być przedmiotem szczególnej troski ze strony organów administracji rządowej i samorządowej.</w:t>
      </w:r>
      <w:r w:rsidR="00A7071B" w:rsidRPr="00732F6E">
        <w:rPr>
          <w:color w:val="000000" w:themeColor="text1"/>
        </w:rPr>
        <w:t xml:space="preserve"> Należy rekomendować zwiększenie edukacji na temat szkodliwości picia alkoholu szczególnie przez dzieci i młodzież a także zwiększenie edukacji publicznej mieszkańców gminy.</w:t>
      </w:r>
    </w:p>
    <w:p w:rsidR="008957CB" w:rsidRPr="00732F6E" w:rsidRDefault="008957CB" w:rsidP="003663E7">
      <w:pPr>
        <w:ind w:firstLine="360"/>
        <w:rPr>
          <w:color w:val="000000" w:themeColor="text1"/>
        </w:rPr>
      </w:pPr>
      <w:r w:rsidRPr="00732F6E">
        <w:rPr>
          <w:color w:val="000000" w:themeColor="text1"/>
        </w:rPr>
        <w:t>Na podstawie prezentowanych danych dotyczących</w:t>
      </w:r>
      <w:r w:rsidR="003663E7" w:rsidRPr="00732F6E">
        <w:rPr>
          <w:color w:val="000000" w:themeColor="text1"/>
        </w:rPr>
        <w:t xml:space="preserve"> skali problemów alkoholowych w </w:t>
      </w:r>
      <w:r w:rsidRPr="00732F6E">
        <w:rPr>
          <w:color w:val="000000" w:themeColor="text1"/>
        </w:rPr>
        <w:t>kraju można wysnuć następujące wnioski:</w:t>
      </w:r>
    </w:p>
    <w:p w:rsidR="008957CB" w:rsidRPr="00732F6E" w:rsidRDefault="008957CB" w:rsidP="003663E7">
      <w:pPr>
        <w:pStyle w:val="Akapitzlist"/>
        <w:numPr>
          <w:ilvl w:val="0"/>
          <w:numId w:val="34"/>
        </w:numPr>
        <w:rPr>
          <w:color w:val="000000" w:themeColor="text1"/>
        </w:rPr>
      </w:pPr>
      <w:r w:rsidRPr="00732F6E">
        <w:rPr>
          <w:color w:val="000000" w:themeColor="text1"/>
        </w:rPr>
        <w:t>ilość spożywanego alkoholu w Polsce z każdym rokiem wzrasta (od roku 2005 do 2017</w:t>
      </w:r>
      <w:r w:rsidR="003663E7" w:rsidRPr="00732F6E">
        <w:rPr>
          <w:color w:val="000000" w:themeColor="text1"/>
        </w:rPr>
        <w:t xml:space="preserve"> spożycie alkoholu na jednego mieszkańca wzrosło o ponad 1,6 litra)</w:t>
      </w:r>
    </w:p>
    <w:p w:rsidR="00A7071B" w:rsidRPr="00732F6E" w:rsidRDefault="006E3521" w:rsidP="00A7071B">
      <w:pPr>
        <w:pStyle w:val="Akapitzlist"/>
        <w:numPr>
          <w:ilvl w:val="0"/>
          <w:numId w:val="34"/>
        </w:numPr>
        <w:rPr>
          <w:color w:val="000000" w:themeColor="text1"/>
        </w:rPr>
      </w:pPr>
      <w:r w:rsidRPr="00732F6E">
        <w:rPr>
          <w:color w:val="000000" w:themeColor="text1"/>
        </w:rPr>
        <w:t>pomimo spadku konsumpcji alkoholu wysokoprocentowego wzra</w:t>
      </w:r>
      <w:r w:rsidR="008957CB" w:rsidRPr="00732F6E">
        <w:rPr>
          <w:color w:val="000000" w:themeColor="text1"/>
        </w:rPr>
        <w:t>st</w:t>
      </w:r>
      <w:r w:rsidRPr="00732F6E">
        <w:rPr>
          <w:color w:val="000000" w:themeColor="text1"/>
        </w:rPr>
        <w:t>a konsumpcja</w:t>
      </w:r>
      <w:r w:rsidR="008957CB" w:rsidRPr="00732F6E">
        <w:rPr>
          <w:color w:val="000000" w:themeColor="text1"/>
        </w:rPr>
        <w:t xml:space="preserve"> alkoholu niskoprocentowego</w:t>
      </w:r>
      <w:r w:rsidR="006332DD" w:rsidRPr="00732F6E">
        <w:rPr>
          <w:color w:val="000000" w:themeColor="text1"/>
        </w:rPr>
        <w:t>.</w:t>
      </w:r>
    </w:p>
    <w:p w:rsidR="00C92D72" w:rsidRPr="00C2491B" w:rsidRDefault="00C92D72" w:rsidP="003B0C2C">
      <w:pPr>
        <w:pStyle w:val="Nagwek2"/>
        <w:numPr>
          <w:ilvl w:val="0"/>
          <w:numId w:val="32"/>
        </w:numPr>
      </w:pPr>
      <w:bookmarkStart w:id="9" w:name="_Toc531257512"/>
      <w:r w:rsidRPr="00C2491B">
        <w:t>Rynek napojów alkoholowych w województwie podlaskim</w:t>
      </w:r>
      <w:bookmarkEnd w:id="9"/>
    </w:p>
    <w:p w:rsidR="008F3C60" w:rsidRPr="007C4999" w:rsidRDefault="00C92D72" w:rsidP="00872357">
      <w:pPr>
        <w:pStyle w:val="Legenda"/>
        <w:spacing w:before="240" w:line="360" w:lineRule="auto"/>
        <w:ind w:firstLine="568"/>
        <w:jc w:val="both"/>
        <w:rPr>
          <w:sz w:val="24"/>
          <w:szCs w:val="24"/>
        </w:rPr>
      </w:pPr>
      <w:r w:rsidRPr="0087135E">
        <w:rPr>
          <w:sz w:val="24"/>
          <w:szCs w:val="24"/>
        </w:rPr>
        <w:t>Analizując rynek napojów alkoholowych w województwie podlaskim należy zauważyć, że w roku 2017 liczba punktów sprzedaży napojów alkoholowych wyniosła łącznie 3 4</w:t>
      </w:r>
      <w:r w:rsidR="0047028C">
        <w:rPr>
          <w:sz w:val="24"/>
          <w:szCs w:val="24"/>
        </w:rPr>
        <w:t>15</w:t>
      </w:r>
      <w:r w:rsidRPr="0087135E">
        <w:rPr>
          <w:sz w:val="24"/>
          <w:szCs w:val="24"/>
        </w:rPr>
        <w:t xml:space="preserve">, natomiast w </w:t>
      </w:r>
      <w:r w:rsidR="003663E7">
        <w:rPr>
          <w:sz w:val="24"/>
          <w:szCs w:val="24"/>
        </w:rPr>
        <w:t>roku 2016</w:t>
      </w:r>
      <w:r w:rsidRPr="0087135E">
        <w:rPr>
          <w:sz w:val="24"/>
          <w:szCs w:val="24"/>
        </w:rPr>
        <w:t xml:space="preserve"> punktów</w:t>
      </w:r>
      <w:r w:rsidR="00E94742">
        <w:rPr>
          <w:sz w:val="24"/>
          <w:szCs w:val="24"/>
        </w:rPr>
        <w:t xml:space="preserve"> sprzedaży alkoholu było 3 502. </w:t>
      </w:r>
      <w:r w:rsidR="00E94742" w:rsidRPr="00732F6E">
        <w:rPr>
          <w:color w:val="000000" w:themeColor="text1"/>
          <w:sz w:val="24"/>
          <w:szCs w:val="24"/>
        </w:rPr>
        <w:t xml:space="preserve">W </w:t>
      </w:r>
      <w:r w:rsidR="003663E7" w:rsidRPr="00732F6E">
        <w:rPr>
          <w:color w:val="000000" w:themeColor="text1"/>
          <w:sz w:val="24"/>
          <w:szCs w:val="24"/>
        </w:rPr>
        <w:t>roku</w:t>
      </w:r>
      <w:r w:rsidRPr="00732F6E">
        <w:rPr>
          <w:color w:val="000000" w:themeColor="text1"/>
          <w:sz w:val="24"/>
          <w:szCs w:val="24"/>
        </w:rPr>
        <w:t xml:space="preserve"> </w:t>
      </w:r>
      <w:r w:rsidR="003663E7" w:rsidRPr="00732F6E">
        <w:rPr>
          <w:color w:val="000000" w:themeColor="text1"/>
          <w:sz w:val="24"/>
          <w:szCs w:val="24"/>
        </w:rPr>
        <w:t xml:space="preserve">2015 liczba punktów </w:t>
      </w:r>
      <w:r w:rsidR="003663E7" w:rsidRPr="00732F6E">
        <w:rPr>
          <w:color w:val="000000" w:themeColor="text1"/>
          <w:sz w:val="24"/>
          <w:szCs w:val="24"/>
        </w:rPr>
        <w:lastRenderedPageBreak/>
        <w:t xml:space="preserve">wynosiła </w:t>
      </w:r>
      <w:r w:rsidRPr="00732F6E">
        <w:rPr>
          <w:color w:val="000000" w:themeColor="text1"/>
          <w:sz w:val="24"/>
          <w:szCs w:val="24"/>
        </w:rPr>
        <w:t>3</w:t>
      </w:r>
      <w:r w:rsidR="001F227C" w:rsidRPr="00732F6E">
        <w:rPr>
          <w:color w:val="000000" w:themeColor="text1"/>
          <w:sz w:val="24"/>
          <w:szCs w:val="24"/>
        </w:rPr>
        <w:t xml:space="preserve"> </w:t>
      </w:r>
      <w:r w:rsidRPr="00732F6E">
        <w:rPr>
          <w:color w:val="000000" w:themeColor="text1"/>
          <w:sz w:val="24"/>
          <w:szCs w:val="24"/>
        </w:rPr>
        <w:t xml:space="preserve">556, </w:t>
      </w:r>
      <w:r w:rsidR="003663E7" w:rsidRPr="00732F6E">
        <w:rPr>
          <w:color w:val="000000" w:themeColor="text1"/>
          <w:sz w:val="24"/>
          <w:szCs w:val="24"/>
        </w:rPr>
        <w:t xml:space="preserve">zaś rok 2014 był rokiem w którym </w:t>
      </w:r>
      <w:r w:rsidR="00E94742" w:rsidRPr="00732F6E">
        <w:rPr>
          <w:color w:val="000000" w:themeColor="text1"/>
          <w:sz w:val="24"/>
          <w:szCs w:val="24"/>
        </w:rPr>
        <w:t xml:space="preserve">liczba punktów sprzedaży była największa i wynosiła aż </w:t>
      </w:r>
      <w:r w:rsidRPr="00732F6E">
        <w:rPr>
          <w:color w:val="000000" w:themeColor="text1"/>
          <w:sz w:val="24"/>
          <w:szCs w:val="24"/>
        </w:rPr>
        <w:t>3</w:t>
      </w:r>
      <w:r w:rsidR="00872357" w:rsidRPr="00732F6E">
        <w:rPr>
          <w:color w:val="000000" w:themeColor="text1"/>
          <w:sz w:val="24"/>
          <w:szCs w:val="24"/>
        </w:rPr>
        <w:t xml:space="preserve"> </w:t>
      </w:r>
      <w:r w:rsidRPr="00732F6E">
        <w:rPr>
          <w:color w:val="000000" w:themeColor="text1"/>
          <w:sz w:val="24"/>
          <w:szCs w:val="24"/>
        </w:rPr>
        <w:t>729. Dane liczbowe wskazują,</w:t>
      </w:r>
      <w:r w:rsidR="00DE2A9E" w:rsidRPr="00732F6E">
        <w:rPr>
          <w:color w:val="000000" w:themeColor="text1"/>
          <w:sz w:val="24"/>
          <w:szCs w:val="24"/>
        </w:rPr>
        <w:t xml:space="preserve"> iż</w:t>
      </w:r>
      <w:r w:rsidR="00DE2A9E">
        <w:rPr>
          <w:sz w:val="24"/>
          <w:szCs w:val="24"/>
        </w:rPr>
        <w:t xml:space="preserve"> wszystkie punkty</w:t>
      </w:r>
      <w:r w:rsidR="00872357">
        <w:rPr>
          <w:sz w:val="24"/>
          <w:szCs w:val="24"/>
        </w:rPr>
        <w:t xml:space="preserve"> sprzedaży w </w:t>
      </w:r>
      <w:r w:rsidRPr="0087135E">
        <w:rPr>
          <w:sz w:val="24"/>
          <w:szCs w:val="24"/>
        </w:rPr>
        <w:t xml:space="preserve">województwie podlaskim z każdym </w:t>
      </w:r>
      <w:r w:rsidR="00AF640B">
        <w:rPr>
          <w:sz w:val="24"/>
          <w:szCs w:val="24"/>
        </w:rPr>
        <w:t>kolejnym rokiem stopniowo maleją</w:t>
      </w:r>
      <w:r w:rsidR="00E94742">
        <w:rPr>
          <w:sz w:val="24"/>
          <w:szCs w:val="24"/>
        </w:rPr>
        <w:t>.</w:t>
      </w:r>
      <w:r w:rsidRPr="0087135E">
        <w:rPr>
          <w:sz w:val="24"/>
          <w:szCs w:val="24"/>
        </w:rPr>
        <w:t xml:space="preserve"> </w:t>
      </w:r>
      <w:r w:rsidR="00E94742">
        <w:rPr>
          <w:sz w:val="24"/>
          <w:szCs w:val="24"/>
        </w:rPr>
        <w:t>W 2017 roku w </w:t>
      </w:r>
      <w:r w:rsidR="00DD56C2" w:rsidRPr="0087135E">
        <w:rPr>
          <w:sz w:val="24"/>
          <w:szCs w:val="24"/>
        </w:rPr>
        <w:t>województwie podlaskim było aż o 321 punktów sprzedaży alkoholu mniej w porównaniu do roku 2014.</w:t>
      </w:r>
    </w:p>
    <w:p w:rsidR="00DD56C2" w:rsidRPr="002907C2" w:rsidRDefault="002907C2" w:rsidP="002907C2">
      <w:pPr>
        <w:pStyle w:val="Legenda"/>
        <w:rPr>
          <w:b/>
          <w:sz w:val="24"/>
          <w:szCs w:val="24"/>
        </w:rPr>
      </w:pPr>
      <w:bookmarkStart w:id="10" w:name="_Toc531257379"/>
      <w:r w:rsidRPr="002907C2">
        <w:rPr>
          <w:b/>
          <w:sz w:val="24"/>
          <w:szCs w:val="24"/>
        </w:rPr>
        <w:t xml:space="preserve">Wykres </w:t>
      </w:r>
      <w:r w:rsidR="00743EF2" w:rsidRPr="002907C2">
        <w:rPr>
          <w:b/>
          <w:sz w:val="24"/>
          <w:szCs w:val="24"/>
        </w:rPr>
        <w:fldChar w:fldCharType="begin"/>
      </w:r>
      <w:r w:rsidRPr="002907C2">
        <w:rPr>
          <w:b/>
          <w:sz w:val="24"/>
          <w:szCs w:val="24"/>
        </w:rPr>
        <w:instrText xml:space="preserve"> SEQ Wykres \* ARABIC </w:instrText>
      </w:r>
      <w:r w:rsidR="00743EF2" w:rsidRPr="002907C2">
        <w:rPr>
          <w:b/>
          <w:sz w:val="24"/>
          <w:szCs w:val="24"/>
        </w:rPr>
        <w:fldChar w:fldCharType="separate"/>
      </w:r>
      <w:r w:rsidR="00BB7158">
        <w:rPr>
          <w:b/>
          <w:noProof/>
          <w:sz w:val="24"/>
          <w:szCs w:val="24"/>
        </w:rPr>
        <w:t>2</w:t>
      </w:r>
      <w:r w:rsidR="00743EF2" w:rsidRPr="002907C2">
        <w:rPr>
          <w:b/>
          <w:sz w:val="24"/>
          <w:szCs w:val="24"/>
        </w:rPr>
        <w:fldChar w:fldCharType="end"/>
      </w:r>
      <w:r w:rsidRPr="002907C2">
        <w:rPr>
          <w:b/>
          <w:sz w:val="24"/>
          <w:szCs w:val="24"/>
        </w:rPr>
        <w:t xml:space="preserve">. </w:t>
      </w:r>
      <w:r w:rsidR="00DD56C2" w:rsidRPr="002907C2">
        <w:rPr>
          <w:b/>
          <w:sz w:val="24"/>
          <w:szCs w:val="24"/>
        </w:rPr>
        <w:t>Liczba punktów sprzedaży napojów alkoholowych w województwie podlaskim</w:t>
      </w:r>
      <w:bookmarkEnd w:id="10"/>
    </w:p>
    <w:p w:rsidR="00DD56C2" w:rsidRDefault="00D026CB" w:rsidP="00CE0041">
      <w:pPr>
        <w:jc w:val="center"/>
      </w:pPr>
      <w:r>
        <w:rPr>
          <w:noProof/>
        </w:rPr>
        <w:drawing>
          <wp:inline distT="0" distB="0" distL="0" distR="0">
            <wp:extent cx="5453380" cy="1630907"/>
            <wp:effectExtent l="19050" t="0" r="13970" b="7393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56C2" w:rsidRPr="00DD56C2" w:rsidRDefault="00DD56C2" w:rsidP="00DD56C2">
      <w:pPr>
        <w:jc w:val="center"/>
        <w:rPr>
          <w:b/>
          <w:color w:val="0070C0"/>
        </w:rPr>
      </w:pPr>
      <w:r w:rsidRPr="007C3365">
        <w:rPr>
          <w:i/>
          <w:sz w:val="20"/>
          <w:szCs w:val="20"/>
        </w:rPr>
        <w:t xml:space="preserve">Źródło: opracowanie własne na podstawie PARPA-G1 - Sprawozdań z działalności samorządów gminnych </w:t>
      </w:r>
      <w:r w:rsidR="006E3521">
        <w:rPr>
          <w:i/>
          <w:sz w:val="20"/>
          <w:szCs w:val="20"/>
        </w:rPr>
        <w:t>w </w:t>
      </w:r>
      <w:r w:rsidRPr="007C3365">
        <w:rPr>
          <w:i/>
          <w:sz w:val="20"/>
          <w:szCs w:val="20"/>
        </w:rPr>
        <w:t>zakresie profilaktyki i rozwiązywania problemów alkoholowych w 201</w:t>
      </w:r>
      <w:r>
        <w:rPr>
          <w:i/>
          <w:sz w:val="20"/>
          <w:szCs w:val="20"/>
        </w:rPr>
        <w:t>7</w:t>
      </w:r>
      <w:r w:rsidRPr="007C3365">
        <w:rPr>
          <w:i/>
          <w:sz w:val="20"/>
          <w:szCs w:val="20"/>
        </w:rPr>
        <w:t>r.</w:t>
      </w:r>
    </w:p>
    <w:p w:rsidR="00C47F8D" w:rsidRPr="00732F6E" w:rsidRDefault="00C92D72" w:rsidP="00C47F8D">
      <w:pPr>
        <w:pStyle w:val="Legenda"/>
        <w:spacing w:line="360" w:lineRule="auto"/>
        <w:ind w:firstLine="568"/>
        <w:jc w:val="both"/>
        <w:rPr>
          <w:color w:val="000000" w:themeColor="text1"/>
          <w:sz w:val="24"/>
          <w:szCs w:val="24"/>
        </w:rPr>
      </w:pPr>
      <w:r w:rsidRPr="0087135E">
        <w:rPr>
          <w:sz w:val="24"/>
          <w:szCs w:val="24"/>
        </w:rPr>
        <w:t>Tendencję sp</w:t>
      </w:r>
      <w:r w:rsidR="00DD56C2">
        <w:rPr>
          <w:sz w:val="24"/>
          <w:szCs w:val="24"/>
        </w:rPr>
        <w:t>adkową można również zauważyć w</w:t>
      </w:r>
      <w:r w:rsidR="005776F3">
        <w:rPr>
          <w:sz w:val="24"/>
          <w:szCs w:val="24"/>
        </w:rPr>
        <w:t xml:space="preserve"> odniesieniu do</w:t>
      </w:r>
      <w:r w:rsidRPr="0087135E">
        <w:rPr>
          <w:sz w:val="24"/>
          <w:szCs w:val="24"/>
        </w:rPr>
        <w:t xml:space="preserve"> liczby punktów sprzedaży napojów alkoholowych przeznaczonych do spożycia poza miejscem sprzedaży (skle</w:t>
      </w:r>
      <w:r w:rsidR="00BB29A4">
        <w:rPr>
          <w:sz w:val="24"/>
          <w:szCs w:val="24"/>
        </w:rPr>
        <w:t>py</w:t>
      </w:r>
      <w:r w:rsidR="00BB29A4" w:rsidRPr="00761D7F">
        <w:rPr>
          <w:color w:val="000000" w:themeColor="text1"/>
          <w:sz w:val="24"/>
          <w:szCs w:val="24"/>
        </w:rPr>
        <w:t>).</w:t>
      </w:r>
      <w:r w:rsidR="00C47F8D" w:rsidRPr="002D5C84">
        <w:rPr>
          <w:color w:val="FF0000"/>
          <w:sz w:val="24"/>
          <w:szCs w:val="24"/>
        </w:rPr>
        <w:t xml:space="preserve"> </w:t>
      </w:r>
      <w:r w:rsidR="00C47F8D" w:rsidRPr="00732F6E">
        <w:rPr>
          <w:color w:val="000000" w:themeColor="text1"/>
          <w:sz w:val="24"/>
          <w:szCs w:val="24"/>
        </w:rPr>
        <w:t xml:space="preserve">W roku 2017 liczba </w:t>
      </w:r>
      <w:r w:rsidR="002D5C84" w:rsidRPr="00732F6E">
        <w:rPr>
          <w:color w:val="000000" w:themeColor="text1"/>
          <w:sz w:val="24"/>
          <w:szCs w:val="24"/>
        </w:rPr>
        <w:t xml:space="preserve">takich </w:t>
      </w:r>
      <w:r w:rsidR="00C47F8D" w:rsidRPr="00732F6E">
        <w:rPr>
          <w:color w:val="000000" w:themeColor="text1"/>
          <w:sz w:val="24"/>
          <w:szCs w:val="24"/>
        </w:rPr>
        <w:t xml:space="preserve">punktów wynosiła 2 389. Jest </w:t>
      </w:r>
      <w:r w:rsidR="002D5C84" w:rsidRPr="00732F6E">
        <w:rPr>
          <w:color w:val="000000" w:themeColor="text1"/>
          <w:sz w:val="24"/>
          <w:szCs w:val="24"/>
        </w:rPr>
        <w:t xml:space="preserve">to </w:t>
      </w:r>
      <w:r w:rsidR="005776F3" w:rsidRPr="00732F6E">
        <w:rPr>
          <w:color w:val="000000" w:themeColor="text1"/>
          <w:sz w:val="24"/>
          <w:szCs w:val="24"/>
        </w:rPr>
        <w:t>o 243 punkt</w:t>
      </w:r>
      <w:r w:rsidR="00DE2A9E" w:rsidRPr="00732F6E">
        <w:rPr>
          <w:color w:val="000000" w:themeColor="text1"/>
          <w:sz w:val="24"/>
          <w:szCs w:val="24"/>
        </w:rPr>
        <w:t>y</w:t>
      </w:r>
      <w:r w:rsidR="00C47F8D" w:rsidRPr="00732F6E">
        <w:rPr>
          <w:color w:val="000000" w:themeColor="text1"/>
          <w:sz w:val="24"/>
          <w:szCs w:val="24"/>
        </w:rPr>
        <w:t xml:space="preserve"> </w:t>
      </w:r>
      <w:r w:rsidR="002D5C84" w:rsidRPr="00732F6E">
        <w:rPr>
          <w:color w:val="000000" w:themeColor="text1"/>
          <w:sz w:val="24"/>
          <w:szCs w:val="24"/>
        </w:rPr>
        <w:t xml:space="preserve">sprzedaży </w:t>
      </w:r>
      <w:r w:rsidR="00C47F8D" w:rsidRPr="00732F6E">
        <w:rPr>
          <w:color w:val="000000" w:themeColor="text1"/>
          <w:sz w:val="24"/>
          <w:szCs w:val="24"/>
        </w:rPr>
        <w:t>mniej w porównaniu do roku 2014</w:t>
      </w:r>
      <w:r w:rsidR="00732F6E">
        <w:rPr>
          <w:color w:val="000000" w:themeColor="text1"/>
          <w:sz w:val="24"/>
          <w:szCs w:val="24"/>
        </w:rPr>
        <w:t>.</w:t>
      </w:r>
    </w:p>
    <w:p w:rsidR="00C47F8D" w:rsidRPr="00037533" w:rsidRDefault="00037533" w:rsidP="006E3521">
      <w:pPr>
        <w:pStyle w:val="Legenda"/>
        <w:rPr>
          <w:b/>
          <w:sz w:val="24"/>
          <w:szCs w:val="24"/>
        </w:rPr>
      </w:pPr>
      <w:bookmarkStart w:id="11" w:name="_Toc531257380"/>
      <w:r w:rsidRPr="00037533">
        <w:rPr>
          <w:b/>
          <w:sz w:val="24"/>
          <w:szCs w:val="24"/>
        </w:rPr>
        <w:t xml:space="preserve">Wykres </w:t>
      </w:r>
      <w:r w:rsidR="00743EF2" w:rsidRPr="00037533">
        <w:rPr>
          <w:b/>
          <w:sz w:val="24"/>
          <w:szCs w:val="24"/>
        </w:rPr>
        <w:fldChar w:fldCharType="begin"/>
      </w:r>
      <w:r w:rsidRPr="00037533">
        <w:rPr>
          <w:b/>
          <w:sz w:val="24"/>
          <w:szCs w:val="24"/>
        </w:rPr>
        <w:instrText xml:space="preserve"> SEQ Wykres \* ARABIC </w:instrText>
      </w:r>
      <w:r w:rsidR="00743EF2" w:rsidRPr="00037533">
        <w:rPr>
          <w:b/>
          <w:sz w:val="24"/>
          <w:szCs w:val="24"/>
        </w:rPr>
        <w:fldChar w:fldCharType="separate"/>
      </w:r>
      <w:r w:rsidR="00BB7158">
        <w:rPr>
          <w:b/>
          <w:noProof/>
          <w:sz w:val="24"/>
          <w:szCs w:val="24"/>
        </w:rPr>
        <w:t>3</w:t>
      </w:r>
      <w:r w:rsidR="00743EF2" w:rsidRPr="00037533">
        <w:rPr>
          <w:b/>
          <w:sz w:val="24"/>
          <w:szCs w:val="24"/>
        </w:rPr>
        <w:fldChar w:fldCharType="end"/>
      </w:r>
      <w:r w:rsidRPr="00037533">
        <w:rPr>
          <w:b/>
          <w:sz w:val="24"/>
          <w:szCs w:val="24"/>
        </w:rPr>
        <w:t xml:space="preserve">. </w:t>
      </w:r>
      <w:r w:rsidR="00C47F8D" w:rsidRPr="00037533">
        <w:rPr>
          <w:b/>
          <w:sz w:val="24"/>
          <w:szCs w:val="24"/>
        </w:rPr>
        <w:t>Liczba punktów sprzedaży napojów alkoholowych przeznaczonych do spożycia poza miejscem sprzedaży (sklepy)</w:t>
      </w:r>
      <w:bookmarkEnd w:id="11"/>
    </w:p>
    <w:p w:rsidR="00C47F8D" w:rsidRDefault="00C47F8D" w:rsidP="00C47F8D">
      <w:pPr>
        <w:jc w:val="center"/>
      </w:pPr>
      <w:r>
        <w:rPr>
          <w:noProof/>
        </w:rPr>
        <w:drawing>
          <wp:inline distT="0" distB="0" distL="0" distR="0">
            <wp:extent cx="5145206" cy="1972102"/>
            <wp:effectExtent l="19050" t="0" r="17344" b="9098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7F8D" w:rsidRPr="00336F5B" w:rsidRDefault="00C47F8D" w:rsidP="00336F5B">
      <w:pPr>
        <w:jc w:val="center"/>
        <w:rPr>
          <w:i/>
          <w:sz w:val="20"/>
          <w:szCs w:val="20"/>
        </w:rPr>
      </w:pPr>
      <w:r w:rsidRPr="007C4999">
        <w:rPr>
          <w:i/>
          <w:sz w:val="20"/>
          <w:szCs w:val="20"/>
        </w:rPr>
        <w:t>Źródło: opracowanie własne na podstawie PARPA-G1 - Sprawozdań z działalności samorządów gminnych</w:t>
      </w:r>
      <w:r>
        <w:rPr>
          <w:i/>
          <w:sz w:val="20"/>
          <w:szCs w:val="20"/>
        </w:rPr>
        <w:t xml:space="preserve"> w </w:t>
      </w:r>
      <w:r w:rsidRPr="007C4999">
        <w:rPr>
          <w:i/>
          <w:sz w:val="20"/>
          <w:szCs w:val="20"/>
        </w:rPr>
        <w:t>zakresie profilaktyki i rozwiązywania problemów alkoholowych w 2017r.</w:t>
      </w:r>
    </w:p>
    <w:p w:rsidR="004012F9" w:rsidRPr="00732F6E" w:rsidRDefault="00761D7F" w:rsidP="00DC15DC">
      <w:pPr>
        <w:pStyle w:val="Legenda"/>
        <w:spacing w:line="360" w:lineRule="auto"/>
        <w:ind w:firstLine="568"/>
        <w:jc w:val="both"/>
        <w:rPr>
          <w:color w:val="000000" w:themeColor="text1"/>
          <w:sz w:val="24"/>
          <w:szCs w:val="24"/>
        </w:rPr>
      </w:pPr>
      <w:r w:rsidRPr="00732F6E">
        <w:rPr>
          <w:color w:val="000000" w:themeColor="text1"/>
          <w:sz w:val="24"/>
          <w:szCs w:val="24"/>
        </w:rPr>
        <w:t>In</w:t>
      </w:r>
      <w:r w:rsidR="00872357" w:rsidRPr="00732F6E">
        <w:rPr>
          <w:color w:val="000000" w:themeColor="text1"/>
          <w:sz w:val="24"/>
          <w:szCs w:val="24"/>
        </w:rPr>
        <w:t>aczej przedstawia się sytuacja</w:t>
      </w:r>
      <w:r w:rsidRPr="00732F6E">
        <w:rPr>
          <w:color w:val="000000" w:themeColor="text1"/>
          <w:sz w:val="24"/>
          <w:szCs w:val="24"/>
        </w:rPr>
        <w:t xml:space="preserve"> </w:t>
      </w:r>
      <w:r w:rsidR="00872357" w:rsidRPr="00732F6E">
        <w:rPr>
          <w:color w:val="000000" w:themeColor="text1"/>
          <w:sz w:val="24"/>
          <w:szCs w:val="24"/>
        </w:rPr>
        <w:t>liczby</w:t>
      </w:r>
      <w:r w:rsidRPr="00732F6E">
        <w:rPr>
          <w:color w:val="000000" w:themeColor="text1"/>
          <w:sz w:val="24"/>
          <w:szCs w:val="24"/>
        </w:rPr>
        <w:t xml:space="preserve"> punktów sprzedaży napojów alkoholowych przeznaczonych do spożycia w miejscu sp</w:t>
      </w:r>
      <w:r w:rsidR="00DC15DC" w:rsidRPr="00732F6E">
        <w:rPr>
          <w:color w:val="000000" w:themeColor="text1"/>
          <w:sz w:val="24"/>
          <w:szCs w:val="24"/>
        </w:rPr>
        <w:t xml:space="preserve">rzedaży (lokale gastronomiczne). </w:t>
      </w:r>
      <w:r w:rsidR="00DE2A9E" w:rsidRPr="00732F6E">
        <w:rPr>
          <w:color w:val="000000" w:themeColor="text1"/>
          <w:sz w:val="24"/>
          <w:szCs w:val="24"/>
        </w:rPr>
        <w:t xml:space="preserve">W analizowanych </w:t>
      </w:r>
      <w:r w:rsidR="00DE2A9E" w:rsidRPr="00732F6E">
        <w:rPr>
          <w:color w:val="000000" w:themeColor="text1"/>
          <w:sz w:val="24"/>
          <w:szCs w:val="24"/>
        </w:rPr>
        <w:lastRenderedPageBreak/>
        <w:t>latach 2014-2017 różnica punktów sprzedaży wynosiła</w:t>
      </w:r>
      <w:r w:rsidR="00AF640B" w:rsidRPr="00732F6E">
        <w:rPr>
          <w:color w:val="000000" w:themeColor="text1"/>
          <w:sz w:val="24"/>
          <w:szCs w:val="24"/>
        </w:rPr>
        <w:t xml:space="preserve"> jedynie</w:t>
      </w:r>
      <w:r w:rsidR="00DE2A9E" w:rsidRPr="00732F6E">
        <w:rPr>
          <w:color w:val="000000" w:themeColor="text1"/>
          <w:sz w:val="24"/>
          <w:szCs w:val="24"/>
        </w:rPr>
        <w:t xml:space="preserve"> 71. Od roku 2015 do roku 2017 liczba punktów opiewała na zbliżonym poziomie.</w:t>
      </w:r>
    </w:p>
    <w:p w:rsidR="00402049" w:rsidRPr="00037533" w:rsidRDefault="00037533" w:rsidP="00037533">
      <w:pPr>
        <w:pStyle w:val="Legenda"/>
        <w:rPr>
          <w:b/>
          <w:sz w:val="24"/>
          <w:szCs w:val="24"/>
        </w:rPr>
      </w:pPr>
      <w:bookmarkStart w:id="12" w:name="_Toc531257381"/>
      <w:r w:rsidRPr="00037533">
        <w:rPr>
          <w:b/>
          <w:sz w:val="24"/>
          <w:szCs w:val="24"/>
        </w:rPr>
        <w:t xml:space="preserve">Wykres </w:t>
      </w:r>
      <w:r w:rsidR="00743EF2" w:rsidRPr="00037533">
        <w:rPr>
          <w:b/>
          <w:sz w:val="24"/>
          <w:szCs w:val="24"/>
        </w:rPr>
        <w:fldChar w:fldCharType="begin"/>
      </w:r>
      <w:r w:rsidRPr="00037533">
        <w:rPr>
          <w:b/>
          <w:sz w:val="24"/>
          <w:szCs w:val="24"/>
        </w:rPr>
        <w:instrText xml:space="preserve"> SEQ Wykres \* ARABIC </w:instrText>
      </w:r>
      <w:r w:rsidR="00743EF2" w:rsidRPr="00037533">
        <w:rPr>
          <w:b/>
          <w:sz w:val="24"/>
          <w:szCs w:val="24"/>
        </w:rPr>
        <w:fldChar w:fldCharType="separate"/>
      </w:r>
      <w:r w:rsidR="00BB7158">
        <w:rPr>
          <w:b/>
          <w:noProof/>
          <w:sz w:val="24"/>
          <w:szCs w:val="24"/>
        </w:rPr>
        <w:t>4</w:t>
      </w:r>
      <w:r w:rsidR="00743EF2" w:rsidRPr="00037533">
        <w:rPr>
          <w:b/>
          <w:sz w:val="24"/>
          <w:szCs w:val="24"/>
        </w:rPr>
        <w:fldChar w:fldCharType="end"/>
      </w:r>
      <w:r w:rsidRPr="00037533">
        <w:rPr>
          <w:b/>
          <w:sz w:val="24"/>
          <w:szCs w:val="24"/>
        </w:rPr>
        <w:t xml:space="preserve">. </w:t>
      </w:r>
      <w:r w:rsidR="004012F9" w:rsidRPr="00037533">
        <w:rPr>
          <w:b/>
          <w:sz w:val="24"/>
          <w:szCs w:val="24"/>
        </w:rPr>
        <w:t xml:space="preserve">Liczba punktów sprzedaży </w:t>
      </w:r>
      <w:r w:rsidR="00402049" w:rsidRPr="00037533">
        <w:rPr>
          <w:b/>
          <w:sz w:val="24"/>
          <w:szCs w:val="24"/>
        </w:rPr>
        <w:t>napojów alkoholowych przeznaczonych do spożycia w miejscu sprzedaży (lokale gastronomiczne)</w:t>
      </w:r>
      <w:bookmarkEnd w:id="12"/>
    </w:p>
    <w:p w:rsidR="00402049" w:rsidRPr="00402049" w:rsidRDefault="00402049" w:rsidP="00402049">
      <w:pPr>
        <w:jc w:val="center"/>
      </w:pPr>
      <w:r>
        <w:rPr>
          <w:noProof/>
        </w:rPr>
        <w:drawing>
          <wp:inline distT="0" distB="0" distL="0" distR="0">
            <wp:extent cx="5056496" cy="2176818"/>
            <wp:effectExtent l="0" t="0" r="11430" b="1397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12F9" w:rsidRPr="00ED37E4" w:rsidRDefault="00402049" w:rsidP="00ED37E4">
      <w:pPr>
        <w:jc w:val="center"/>
        <w:rPr>
          <w:i/>
          <w:sz w:val="20"/>
          <w:szCs w:val="20"/>
        </w:rPr>
      </w:pPr>
      <w:r>
        <w:t xml:space="preserve"> </w:t>
      </w:r>
      <w:r w:rsidRPr="007C4999">
        <w:rPr>
          <w:i/>
          <w:sz w:val="20"/>
          <w:szCs w:val="20"/>
        </w:rPr>
        <w:t>Źródło: opracowanie własne na podstawie PARPA-G1 - Sprawozdań z działalności samorządów gminnych</w:t>
      </w:r>
      <w:r>
        <w:rPr>
          <w:i/>
          <w:sz w:val="20"/>
          <w:szCs w:val="20"/>
        </w:rPr>
        <w:t xml:space="preserve"> w </w:t>
      </w:r>
      <w:r w:rsidRPr="007C4999">
        <w:rPr>
          <w:i/>
          <w:sz w:val="20"/>
          <w:szCs w:val="20"/>
        </w:rPr>
        <w:t>zakresie profilaktyki i rozwiązywania problemów alkoholowych w 2017r.</w:t>
      </w:r>
    </w:p>
    <w:p w:rsidR="00557452" w:rsidRDefault="00DD56C2" w:rsidP="00557452">
      <w:pPr>
        <w:pStyle w:val="Legenda"/>
        <w:spacing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2017 roku wydano ogółem 563 </w:t>
      </w:r>
      <w:r w:rsidR="00C92D72" w:rsidRPr="0087135E">
        <w:rPr>
          <w:sz w:val="24"/>
          <w:szCs w:val="24"/>
        </w:rPr>
        <w:t xml:space="preserve">(w 2016 r. – 551, w 2015 r. - 411, w 2014 r. - 505) jednorazowych zezwoleń na sprzedaż napojów alkoholowych, z czego 531 przekazano przedsiębiorcom posiadającym zezwolenia, zaś 32 jednostkom ochotniczych straży pożarnych. Na terenie gmin województwa podlaskiego wydano ponadto 23 zezwolenia przedsiębiorcom prowadzącym organizację przyjęć. </w:t>
      </w:r>
    </w:p>
    <w:p w:rsidR="00C92D72" w:rsidRPr="003039C3" w:rsidRDefault="00C92D72" w:rsidP="0087135E">
      <w:pPr>
        <w:spacing w:before="240"/>
        <w:ind w:firstLine="708"/>
      </w:pPr>
      <w:r w:rsidRPr="00C2491B">
        <w:t>Dane liczbowe wskazują na fakt, iż suma zezwoleń obowiązujących w 201</w:t>
      </w:r>
      <w:r>
        <w:t>7</w:t>
      </w:r>
      <w:r w:rsidR="00CB5A6A">
        <w:t xml:space="preserve"> r. </w:t>
      </w:r>
      <w:r w:rsidRPr="00C2491B">
        <w:t>na sprzedaż napojów alkoholowych wyniosła</w:t>
      </w:r>
      <w:r w:rsidR="00CB5A6A">
        <w:t xml:space="preserve"> 8 060.</w:t>
      </w:r>
      <w:r w:rsidRPr="00C2491B">
        <w:t xml:space="preserve"> </w:t>
      </w:r>
      <w:r w:rsidR="00CB5A6A" w:rsidRPr="00732F6E">
        <w:rPr>
          <w:color w:val="000000" w:themeColor="text1"/>
        </w:rPr>
        <w:t>W porównaniu do lat ubiegłych liczba zezwoleń nie uległa znaczącej zmianie. W 2016 roku</w:t>
      </w:r>
      <w:r w:rsidR="00732F6E">
        <w:rPr>
          <w:color w:val="000000" w:themeColor="text1"/>
        </w:rPr>
        <w:t xml:space="preserve"> </w:t>
      </w:r>
      <w:r>
        <w:t xml:space="preserve">wydano </w:t>
      </w:r>
      <w:r w:rsidRPr="00C2491B">
        <w:t>8</w:t>
      </w:r>
      <w:r>
        <w:t> </w:t>
      </w:r>
      <w:r w:rsidRPr="00C2491B">
        <w:t>106</w:t>
      </w:r>
      <w:r w:rsidR="00CB5A6A">
        <w:t xml:space="preserve"> zezwoleń, w 2015 roku </w:t>
      </w:r>
      <w:r w:rsidR="00FA2030">
        <w:rPr>
          <w:color w:val="FF0000"/>
        </w:rPr>
        <w:t>-</w:t>
      </w:r>
      <w:r w:rsidR="00CB5A6A">
        <w:t>8026</w:t>
      </w:r>
      <w:r>
        <w:t xml:space="preserve">, </w:t>
      </w:r>
      <w:r w:rsidR="00CB5A6A" w:rsidRPr="00732F6E">
        <w:rPr>
          <w:color w:val="000000" w:themeColor="text1"/>
        </w:rPr>
        <w:t xml:space="preserve">zaś </w:t>
      </w:r>
      <w:r w:rsidRPr="00732F6E">
        <w:rPr>
          <w:color w:val="000000" w:themeColor="text1"/>
        </w:rPr>
        <w:t xml:space="preserve">w </w:t>
      </w:r>
      <w:r w:rsidR="00CB5A6A" w:rsidRPr="00732F6E">
        <w:rPr>
          <w:color w:val="000000" w:themeColor="text1"/>
        </w:rPr>
        <w:t>roku</w:t>
      </w:r>
      <w:r w:rsidR="00CB5A6A" w:rsidRPr="00CB5A6A">
        <w:rPr>
          <w:color w:val="FF0000"/>
        </w:rPr>
        <w:t xml:space="preserve"> </w:t>
      </w:r>
      <w:r w:rsidR="00CB5A6A">
        <w:t xml:space="preserve">2014 </w:t>
      </w:r>
      <w:r>
        <w:t>– 8 027</w:t>
      </w:r>
      <w:r w:rsidRPr="00C2491B">
        <w:t>. W wyniku ana</w:t>
      </w:r>
      <w:r>
        <w:t>lizy stwierdzono, że w roku 2017</w:t>
      </w:r>
      <w:r w:rsidRPr="00C2491B">
        <w:t xml:space="preserve"> na terenie województwa podlaskiego przeprowadzono </w:t>
      </w:r>
      <w:r>
        <w:t>5 interwencji</w:t>
      </w:r>
      <w:r w:rsidR="00DD56C2">
        <w:t xml:space="preserve"> </w:t>
      </w:r>
      <w:r w:rsidRPr="00C2491B">
        <w:t xml:space="preserve">(zawiadomienia o popełnieniu przestępstw zgłoszonych policji lub prokuraturze) przez gminę w związku z naruszeniem przepisów określonych </w:t>
      </w:r>
      <w:r w:rsidR="00CB5A6A">
        <w:t>w art. 43 ustawy o wychowaniu w </w:t>
      </w:r>
      <w:r w:rsidRPr="00C2491B">
        <w:t>trzeźwości i przeciwdziałaniu alkoholizmowi</w:t>
      </w:r>
      <w:r w:rsidRPr="00C2491B">
        <w:rPr>
          <w:rStyle w:val="Odwoanieprzypisudolnego"/>
        </w:rPr>
        <w:footnoteReference w:id="2"/>
      </w:r>
      <w:r>
        <w:t>. W 2017 r. nie zarejestrowano żadnego przypadku sprzedaży alkoholu osobom niepełnoletnim</w:t>
      </w:r>
      <w:r w:rsidRPr="003039C3">
        <w:t xml:space="preserve"> bez</w:t>
      </w:r>
      <w:r w:rsidR="00360288">
        <w:t xml:space="preserve"> </w:t>
      </w:r>
      <w:r>
        <w:t>z</w:t>
      </w:r>
      <w:r w:rsidRPr="003039C3">
        <w:t>ezwolenia, wbrew jego</w:t>
      </w:r>
      <w:r>
        <w:t xml:space="preserve"> </w:t>
      </w:r>
      <w:r w:rsidRPr="003039C3">
        <w:t>warunkom lub gdy jest</w:t>
      </w:r>
      <w:r>
        <w:t xml:space="preserve"> </w:t>
      </w:r>
      <w:r w:rsidRPr="003039C3">
        <w:t>to zakazane</w:t>
      </w:r>
      <w:r w:rsidR="00CB5A6A">
        <w:t>. I</w:t>
      </w:r>
      <w:r>
        <w:t>naczej wyglądała sytuacja w latach poprzednich</w:t>
      </w:r>
      <w:r w:rsidR="00360288">
        <w:t>,</w:t>
      </w:r>
      <w:r>
        <w:t xml:space="preserve"> ponieważ</w:t>
      </w:r>
      <w:r w:rsidR="00360288">
        <w:t xml:space="preserve"> w 2016 r. zanotowano </w:t>
      </w:r>
      <w:r w:rsidR="00360288">
        <w:lastRenderedPageBreak/>
        <w:t>2 </w:t>
      </w:r>
      <w:r>
        <w:t xml:space="preserve">przypadki sprzedaży alkoholu osobom nieletnim, natomiast w 2015 r. oraz w 2014 </w:t>
      </w:r>
      <w:r w:rsidR="00DC148F">
        <w:t xml:space="preserve">r. </w:t>
      </w:r>
      <w:r>
        <w:t>zarejestrowano po jednym takim przypadku.</w:t>
      </w:r>
    </w:p>
    <w:p w:rsidR="00C92D72" w:rsidRDefault="00C92D72" w:rsidP="0087135E">
      <w:pPr>
        <w:ind w:firstLine="709"/>
      </w:pPr>
      <w:r w:rsidRPr="00C2491B">
        <w:t>W 201</w:t>
      </w:r>
      <w:r>
        <w:t>7</w:t>
      </w:r>
      <w:r w:rsidRPr="00C2491B">
        <w:t xml:space="preserve"> roku gminy z terenu województwa podlaskiego podjęły ogółem </w:t>
      </w:r>
      <w:r>
        <w:t>10 decyzji</w:t>
      </w:r>
      <w:r w:rsidRPr="00C2491B">
        <w:t xml:space="preserve"> w sprawie cofnięcia zezwolenia na sprzedaż napojów alkoholowych oraz</w:t>
      </w:r>
      <w:r>
        <w:t xml:space="preserve"> 648 </w:t>
      </w:r>
      <w:r w:rsidRPr="00C2491B">
        <w:t xml:space="preserve">decyzji </w:t>
      </w:r>
      <w:r w:rsidR="006E3521">
        <w:t>o </w:t>
      </w:r>
      <w:r>
        <w:t>likwidacji punktu sprzedaży. Ogółem liczba wygaszonych zezwoleń na sprzedaż napojów alkoholowych</w:t>
      </w:r>
      <w:r w:rsidRPr="00C2491B">
        <w:t xml:space="preserve"> </w:t>
      </w:r>
      <w:r>
        <w:t>wyniosła 811.</w:t>
      </w:r>
    </w:p>
    <w:p w:rsidR="00E94742" w:rsidRPr="00732F6E" w:rsidRDefault="00E94742" w:rsidP="0087135E">
      <w:pPr>
        <w:ind w:firstLine="709"/>
        <w:rPr>
          <w:color w:val="000000" w:themeColor="text1"/>
        </w:rPr>
      </w:pPr>
      <w:r w:rsidRPr="00732F6E">
        <w:rPr>
          <w:color w:val="000000" w:themeColor="text1"/>
        </w:rPr>
        <w:t>Z przedstawionych powyżej informacji dotyczący</w:t>
      </w:r>
      <w:r w:rsidR="008D0FD9" w:rsidRPr="00732F6E">
        <w:rPr>
          <w:color w:val="000000" w:themeColor="text1"/>
        </w:rPr>
        <w:t>ch rynku napojów alkoholowych w </w:t>
      </w:r>
      <w:r w:rsidRPr="00732F6E">
        <w:rPr>
          <w:color w:val="000000" w:themeColor="text1"/>
        </w:rPr>
        <w:t xml:space="preserve">województwie podlaskim można </w:t>
      </w:r>
      <w:r w:rsidR="00A7071B" w:rsidRPr="00732F6E">
        <w:rPr>
          <w:color w:val="000000" w:themeColor="text1"/>
        </w:rPr>
        <w:t>sformułować</w:t>
      </w:r>
      <w:r w:rsidRPr="00732F6E">
        <w:rPr>
          <w:color w:val="000000" w:themeColor="text1"/>
        </w:rPr>
        <w:t xml:space="preserve"> następujące wnioski:</w:t>
      </w:r>
    </w:p>
    <w:p w:rsidR="00E94742" w:rsidRPr="00732F6E" w:rsidRDefault="00180D38" w:rsidP="00E94742">
      <w:pPr>
        <w:pStyle w:val="Akapitzlist"/>
        <w:numPr>
          <w:ilvl w:val="0"/>
          <w:numId w:val="35"/>
        </w:numPr>
        <w:rPr>
          <w:color w:val="000000" w:themeColor="text1"/>
        </w:rPr>
      </w:pPr>
      <w:r w:rsidRPr="00732F6E">
        <w:rPr>
          <w:color w:val="000000" w:themeColor="text1"/>
        </w:rPr>
        <w:t>liczba punktów sprzedaży w województwie podlaskim z każdym rokiem się zmniejsza (321 punktów sprzedaży mniej w stosunku do roku 2014)</w:t>
      </w:r>
    </w:p>
    <w:p w:rsidR="00EF40F7" w:rsidRPr="00732F6E" w:rsidRDefault="00EF40F7" w:rsidP="00E94742">
      <w:pPr>
        <w:pStyle w:val="Akapitzlist"/>
        <w:numPr>
          <w:ilvl w:val="0"/>
          <w:numId w:val="35"/>
        </w:numPr>
        <w:rPr>
          <w:color w:val="000000" w:themeColor="text1"/>
        </w:rPr>
      </w:pPr>
      <w:r w:rsidRPr="00732F6E">
        <w:rPr>
          <w:color w:val="000000" w:themeColor="text1"/>
        </w:rPr>
        <w:t>liczba punktów sprzedaży napojów alkoholowych przeznaczonych do spożycia poza miejscem sprzedaży (sklepy)</w:t>
      </w:r>
      <w:r w:rsidR="00AF640B" w:rsidRPr="00732F6E">
        <w:rPr>
          <w:color w:val="000000" w:themeColor="text1"/>
        </w:rPr>
        <w:t xml:space="preserve"> również z każdym rokiem maleje (241 punktów sprzedaży mniej w porównaniu do roku 2014) </w:t>
      </w:r>
    </w:p>
    <w:p w:rsidR="00830900" w:rsidRPr="00732F6E" w:rsidRDefault="00830900" w:rsidP="00830900">
      <w:pPr>
        <w:pStyle w:val="Akapitzlist"/>
        <w:numPr>
          <w:ilvl w:val="0"/>
          <w:numId w:val="35"/>
        </w:numPr>
        <w:rPr>
          <w:color w:val="000000" w:themeColor="text1"/>
        </w:rPr>
      </w:pPr>
      <w:r w:rsidRPr="00732F6E">
        <w:rPr>
          <w:bCs/>
          <w:color w:val="000000" w:themeColor="text1"/>
        </w:rPr>
        <w:t>l</w:t>
      </w:r>
      <w:r w:rsidR="00AF640B" w:rsidRPr="00732F6E">
        <w:rPr>
          <w:bCs/>
          <w:color w:val="000000" w:themeColor="text1"/>
        </w:rPr>
        <w:t>iczba</w:t>
      </w:r>
      <w:r w:rsidRPr="00732F6E">
        <w:rPr>
          <w:bCs/>
          <w:color w:val="000000" w:themeColor="text1"/>
        </w:rPr>
        <w:t xml:space="preserve"> punktów sprzedaży napojów alkoholowych przeznaczonych do spożycia w miejscu sprzedaży (lokale gastro</w:t>
      </w:r>
      <w:r w:rsidR="00315923" w:rsidRPr="00732F6E">
        <w:rPr>
          <w:bCs/>
          <w:color w:val="000000" w:themeColor="text1"/>
        </w:rPr>
        <w:t xml:space="preserve">nomiczne) </w:t>
      </w:r>
      <w:r w:rsidR="00AF640B" w:rsidRPr="00732F6E">
        <w:rPr>
          <w:bCs/>
          <w:color w:val="000000" w:themeColor="text1"/>
        </w:rPr>
        <w:t xml:space="preserve">stopniowo maleje </w:t>
      </w:r>
      <w:r w:rsidR="004606D4" w:rsidRPr="00732F6E">
        <w:rPr>
          <w:bCs/>
          <w:color w:val="000000" w:themeColor="text1"/>
        </w:rPr>
        <w:t>z każdym rokiem.</w:t>
      </w:r>
    </w:p>
    <w:p w:rsidR="00C92D72" w:rsidRPr="00732F6E" w:rsidRDefault="00C92D72" w:rsidP="003B0C2C">
      <w:pPr>
        <w:pStyle w:val="Nagwek2"/>
        <w:numPr>
          <w:ilvl w:val="0"/>
          <w:numId w:val="32"/>
        </w:numPr>
        <w:rPr>
          <w:color w:val="000000" w:themeColor="text1"/>
        </w:rPr>
      </w:pPr>
      <w:bookmarkStart w:id="13" w:name="_Toc531257513"/>
      <w:r w:rsidRPr="00732F6E">
        <w:rPr>
          <w:color w:val="000000" w:themeColor="text1"/>
        </w:rPr>
        <w:t>Działalność Gminnych Komisji Rozwiązywania Problemów Alkoholowych</w:t>
      </w:r>
      <w:bookmarkEnd w:id="13"/>
    </w:p>
    <w:p w:rsidR="00C92D72" w:rsidRPr="00C2491B" w:rsidRDefault="00C92D72" w:rsidP="0087135E">
      <w:pPr>
        <w:pStyle w:val="NormalnyWeb"/>
        <w:spacing w:before="0" w:beforeAutospacing="0" w:after="0" w:afterAutospacing="0" w:line="360" w:lineRule="auto"/>
        <w:ind w:firstLine="644"/>
        <w:jc w:val="both"/>
        <w:rPr>
          <w:color w:val="000000"/>
        </w:rPr>
      </w:pPr>
      <w:r w:rsidRPr="00732F6E">
        <w:rPr>
          <w:color w:val="000000" w:themeColor="text1"/>
        </w:rPr>
        <w:t>Komisje rozwiązywania problemów alkoh</w:t>
      </w:r>
      <w:r w:rsidRPr="00C2491B">
        <w:rPr>
          <w:color w:val="000000"/>
        </w:rPr>
        <w:t xml:space="preserve">olowych powoływane są w każdej </w:t>
      </w:r>
      <w:hyperlink r:id="rId12" w:tooltip="Gmina" w:history="1">
        <w:r w:rsidRPr="002C31FF">
          <w:rPr>
            <w:rStyle w:val="Hipercze"/>
            <w:color w:val="000000"/>
            <w:u w:val="none"/>
          </w:rPr>
          <w:t>gminie</w:t>
        </w:r>
      </w:hyperlink>
      <w:r w:rsidRPr="002C31FF">
        <w:rPr>
          <w:color w:val="000000"/>
        </w:rPr>
        <w:t xml:space="preserve"> przez </w:t>
      </w:r>
      <w:hyperlink r:id="rId13" w:tooltip="Wójt" w:history="1">
        <w:r w:rsidRPr="002C31FF">
          <w:rPr>
            <w:rStyle w:val="Hipercze"/>
            <w:color w:val="000000"/>
            <w:u w:val="none"/>
          </w:rPr>
          <w:t>wójta</w:t>
        </w:r>
      </w:hyperlink>
      <w:r w:rsidRPr="002C31FF">
        <w:rPr>
          <w:color w:val="000000"/>
        </w:rPr>
        <w:t xml:space="preserve">, </w:t>
      </w:r>
      <w:hyperlink r:id="rId14" w:tooltip="Burmistrz" w:history="1">
        <w:r w:rsidRPr="002C31FF">
          <w:rPr>
            <w:rStyle w:val="Hipercze"/>
            <w:color w:val="000000"/>
            <w:u w:val="none"/>
          </w:rPr>
          <w:t>burmistrza</w:t>
        </w:r>
      </w:hyperlink>
      <w:r w:rsidRPr="002C31FF">
        <w:rPr>
          <w:color w:val="000000"/>
        </w:rPr>
        <w:t xml:space="preserve"> lub </w:t>
      </w:r>
      <w:hyperlink r:id="rId15" w:tooltip="Prezydent miasta" w:history="1">
        <w:r w:rsidRPr="002C31FF">
          <w:rPr>
            <w:rStyle w:val="Hipercze"/>
            <w:color w:val="000000"/>
            <w:u w:val="none"/>
          </w:rPr>
          <w:t>prezydenta miasta</w:t>
        </w:r>
      </w:hyperlink>
      <w:r w:rsidRPr="00C2491B">
        <w:rPr>
          <w:color w:val="000000"/>
        </w:rPr>
        <w:t>. Komisje te</w:t>
      </w:r>
      <w:r w:rsidR="00360288">
        <w:rPr>
          <w:color w:val="000000"/>
        </w:rPr>
        <w:t xml:space="preserve"> liczą średnio 7 członków. </w:t>
      </w:r>
      <w:r w:rsidR="00360288" w:rsidRPr="00360288">
        <w:t>W</w:t>
      </w:r>
      <w:r w:rsidR="00360288">
        <w:t> </w:t>
      </w:r>
      <w:r w:rsidR="00360288" w:rsidRPr="00360288">
        <w:t>29</w:t>
      </w:r>
      <w:r w:rsidR="00360288">
        <w:rPr>
          <w:color w:val="000000"/>
        </w:rPr>
        <w:t> </w:t>
      </w:r>
      <w:r w:rsidR="004606D4">
        <w:rPr>
          <w:color w:val="000000"/>
        </w:rPr>
        <w:t xml:space="preserve">gminach </w:t>
      </w:r>
      <w:r w:rsidRPr="00C2491B">
        <w:rPr>
          <w:color w:val="000000"/>
        </w:rPr>
        <w:t>województwa podlaskiego w ramach GKRPA działają podzespoły problemowe. Liczba członków komisji w 201</w:t>
      </w:r>
      <w:r>
        <w:rPr>
          <w:color w:val="000000"/>
        </w:rPr>
        <w:t>7</w:t>
      </w:r>
      <w:r w:rsidRPr="00C2491B">
        <w:rPr>
          <w:color w:val="000000"/>
        </w:rPr>
        <w:t xml:space="preserve"> r. wyniosła 808 osób. </w:t>
      </w:r>
    </w:p>
    <w:p w:rsidR="00C92D72" w:rsidRPr="00C2491B" w:rsidRDefault="00C92D72" w:rsidP="00DC148F">
      <w:pPr>
        <w:pStyle w:val="NormalnyWeb"/>
        <w:spacing w:before="0" w:beforeAutospacing="0" w:after="0" w:afterAutospacing="0" w:line="360" w:lineRule="auto"/>
        <w:ind w:firstLine="567"/>
        <w:jc w:val="both"/>
        <w:rPr>
          <w:color w:val="000000"/>
          <w:lang w:eastAsia="en-US"/>
        </w:rPr>
      </w:pPr>
      <w:r w:rsidRPr="00C2491B">
        <w:rPr>
          <w:color w:val="000000"/>
        </w:rPr>
        <w:t>Analiza danych wskazuje na fakt, iż w 201</w:t>
      </w:r>
      <w:r>
        <w:rPr>
          <w:color w:val="000000"/>
        </w:rPr>
        <w:t>7</w:t>
      </w:r>
      <w:r w:rsidRPr="00C2491B">
        <w:rPr>
          <w:color w:val="000000"/>
        </w:rPr>
        <w:t xml:space="preserve"> r. na te</w:t>
      </w:r>
      <w:r w:rsidR="00DD56C2">
        <w:rPr>
          <w:color w:val="000000"/>
        </w:rPr>
        <w:t xml:space="preserve">renie województwa podlaskiego </w:t>
      </w:r>
      <w:r w:rsidR="00DD56C2" w:rsidRPr="00DD56C2">
        <w:t>w</w:t>
      </w:r>
      <w:r w:rsidR="00DD56C2">
        <w:t> </w:t>
      </w:r>
      <w:r w:rsidRPr="00DD56C2">
        <w:t>47</w:t>
      </w:r>
      <w:r w:rsidRPr="00C2491B">
        <w:rPr>
          <w:color w:val="000000"/>
        </w:rPr>
        <w:t xml:space="preserve"> gminach prowadzone były kontrole punktów sprzedaży napojów alkoholowych przez gminne komisje rozwiązywania problemów alkoholowych. Łącznie przeprowadzono </w:t>
      </w:r>
      <w:r>
        <w:rPr>
          <w:color w:val="000000"/>
        </w:rPr>
        <w:t>881</w:t>
      </w:r>
      <w:r w:rsidRPr="00C2491B">
        <w:rPr>
          <w:color w:val="000000"/>
        </w:rPr>
        <w:t xml:space="preserve"> kontroli, zaś liczba skontrolowanych punktów sprzedaży to </w:t>
      </w:r>
      <w:r>
        <w:rPr>
          <w:color w:val="000000"/>
        </w:rPr>
        <w:t>759</w:t>
      </w:r>
      <w:r w:rsidRPr="00C2491B">
        <w:rPr>
          <w:color w:val="000000"/>
        </w:rPr>
        <w:t xml:space="preserve">. Pozyskane dane informują, że </w:t>
      </w:r>
      <w:r w:rsidRPr="00C2491B">
        <w:rPr>
          <w:color w:val="000000"/>
          <w:lang w:eastAsia="en-US"/>
        </w:rPr>
        <w:t xml:space="preserve">w </w:t>
      </w:r>
      <w:r>
        <w:rPr>
          <w:color w:val="000000"/>
          <w:lang w:eastAsia="en-US"/>
        </w:rPr>
        <w:t xml:space="preserve">67 </w:t>
      </w:r>
      <w:r w:rsidRPr="00C2491B">
        <w:rPr>
          <w:color w:val="000000"/>
          <w:lang w:eastAsia="en-US"/>
        </w:rPr>
        <w:t xml:space="preserve">gminach odbyły się szkolenia dla członków komisji. </w:t>
      </w:r>
    </w:p>
    <w:p w:rsidR="00C92D72" w:rsidRPr="005D4D60" w:rsidRDefault="00C92D72" w:rsidP="0087135E">
      <w:pPr>
        <w:ind w:firstLine="709"/>
        <w:rPr>
          <w:color w:val="000000"/>
        </w:rPr>
      </w:pPr>
      <w:r w:rsidRPr="00C2491B">
        <w:rPr>
          <w:color w:val="000000"/>
        </w:rPr>
        <w:t>Dane statystyczne Państwowej Agencji Rozwiązywania Problemów Alkoholowy</w:t>
      </w:r>
      <w:r>
        <w:rPr>
          <w:color w:val="000000"/>
        </w:rPr>
        <w:t>ch (PARPA) wskazują na fakt, iż w województwie podlaskim wzrosła liczba punktów konsultacyjno - informacyjnych</w:t>
      </w:r>
      <w:r w:rsidRPr="005D4D60">
        <w:rPr>
          <w:color w:val="000000"/>
        </w:rPr>
        <w:t xml:space="preserve"> </w:t>
      </w:r>
      <w:r>
        <w:rPr>
          <w:color w:val="000000"/>
        </w:rPr>
        <w:t>dla osób z probl</w:t>
      </w:r>
      <w:r w:rsidR="00DC148F">
        <w:rPr>
          <w:color w:val="000000"/>
        </w:rPr>
        <w:t>emem alkoholowym i ich rodzin w </w:t>
      </w:r>
      <w:r>
        <w:rPr>
          <w:color w:val="000000"/>
        </w:rPr>
        <w:t xml:space="preserve">porównaniu do roku poprzedniego. W 2017 r. </w:t>
      </w:r>
      <w:r w:rsidRPr="00C2491B">
        <w:rPr>
          <w:color w:val="000000"/>
        </w:rPr>
        <w:t>na terenie</w:t>
      </w:r>
      <w:r>
        <w:rPr>
          <w:color w:val="000000"/>
        </w:rPr>
        <w:t xml:space="preserve"> 70</w:t>
      </w:r>
      <w:r w:rsidRPr="00C2491B">
        <w:rPr>
          <w:color w:val="000000"/>
        </w:rPr>
        <w:t xml:space="preserve"> gmin województwa </w:t>
      </w:r>
      <w:r w:rsidRPr="00A82DBF">
        <w:rPr>
          <w:color w:val="000000"/>
        </w:rPr>
        <w:t xml:space="preserve">podlaskiego </w:t>
      </w:r>
      <w:r w:rsidRPr="009162C9">
        <w:rPr>
          <w:color w:val="000000" w:themeColor="text1"/>
        </w:rPr>
        <w:t>działa</w:t>
      </w:r>
      <w:r w:rsidR="00A82DBF" w:rsidRPr="009162C9">
        <w:rPr>
          <w:color w:val="000000" w:themeColor="text1"/>
        </w:rPr>
        <w:t>ły</w:t>
      </w:r>
      <w:r w:rsidRPr="009162C9">
        <w:rPr>
          <w:color w:val="000000" w:themeColor="text1"/>
        </w:rPr>
        <w:t xml:space="preserve"> 9</w:t>
      </w:r>
      <w:r w:rsidR="00E95287" w:rsidRPr="009162C9">
        <w:rPr>
          <w:color w:val="000000" w:themeColor="text1"/>
        </w:rPr>
        <w:t>3</w:t>
      </w:r>
      <w:r w:rsidRPr="009162C9">
        <w:rPr>
          <w:color w:val="000000" w:themeColor="text1"/>
        </w:rPr>
        <w:t xml:space="preserve"> </w:t>
      </w:r>
      <w:r w:rsidR="00A82DBF" w:rsidRPr="00A82DBF">
        <w:rPr>
          <w:color w:val="000000"/>
        </w:rPr>
        <w:t xml:space="preserve">takie punkty. </w:t>
      </w:r>
      <w:r w:rsidR="00A82DBF" w:rsidRPr="009162C9">
        <w:rPr>
          <w:color w:val="000000" w:themeColor="text1"/>
        </w:rPr>
        <w:t>W</w:t>
      </w:r>
      <w:r w:rsidR="00A82DBF" w:rsidRPr="00A82DBF">
        <w:rPr>
          <w:color w:val="FF0000"/>
        </w:rPr>
        <w:t xml:space="preserve"> </w:t>
      </w:r>
      <w:r w:rsidRPr="005D4D60">
        <w:rPr>
          <w:color w:val="000000"/>
        </w:rPr>
        <w:t>2016 r. funkcjonowało 87 punktów ko</w:t>
      </w:r>
      <w:r w:rsidR="00062DDD">
        <w:rPr>
          <w:color w:val="000000"/>
        </w:rPr>
        <w:t xml:space="preserve">nsultacyjno – </w:t>
      </w:r>
      <w:r w:rsidR="00062DDD">
        <w:rPr>
          <w:color w:val="000000"/>
        </w:rPr>
        <w:lastRenderedPageBreak/>
        <w:t>informacyjnych, w </w:t>
      </w:r>
      <w:r w:rsidRPr="005D4D60">
        <w:rPr>
          <w:color w:val="000000"/>
        </w:rPr>
        <w:t>2015</w:t>
      </w:r>
      <w:r w:rsidR="00DD56C2">
        <w:rPr>
          <w:color w:val="000000"/>
        </w:rPr>
        <w:t> </w:t>
      </w:r>
      <w:r w:rsidR="00E95287">
        <w:rPr>
          <w:color w:val="000000"/>
        </w:rPr>
        <w:t xml:space="preserve">r. 97, natomiast </w:t>
      </w:r>
      <w:r w:rsidR="00A82DBF" w:rsidRPr="009162C9">
        <w:rPr>
          <w:color w:val="000000" w:themeColor="text1"/>
        </w:rPr>
        <w:t>rok 2014 był</w:t>
      </w:r>
      <w:r w:rsidR="00E95287" w:rsidRPr="009162C9">
        <w:rPr>
          <w:color w:val="000000" w:themeColor="text1"/>
        </w:rPr>
        <w:t xml:space="preserve"> </w:t>
      </w:r>
      <w:r w:rsidR="009633A7" w:rsidRPr="009162C9">
        <w:rPr>
          <w:color w:val="000000" w:themeColor="text1"/>
        </w:rPr>
        <w:t xml:space="preserve">najliczniejszy pod względem </w:t>
      </w:r>
      <w:r w:rsidR="00FA59C5" w:rsidRPr="009162C9">
        <w:rPr>
          <w:color w:val="000000" w:themeColor="text1"/>
        </w:rPr>
        <w:t>ilości punktów</w:t>
      </w:r>
      <w:r w:rsidR="00062DDD" w:rsidRPr="009162C9">
        <w:rPr>
          <w:color w:val="000000" w:themeColor="text1"/>
        </w:rPr>
        <w:t>, ich liczba wynosiła</w:t>
      </w:r>
      <w:r w:rsidR="00FA59C5" w:rsidRPr="009162C9">
        <w:rPr>
          <w:color w:val="000000" w:themeColor="text1"/>
        </w:rPr>
        <w:t xml:space="preserve"> </w:t>
      </w:r>
      <w:r w:rsidR="00E95287" w:rsidRPr="009162C9">
        <w:rPr>
          <w:color w:val="000000" w:themeColor="text1"/>
        </w:rPr>
        <w:t>101</w:t>
      </w:r>
      <w:r w:rsidR="00FA59C5" w:rsidRPr="009162C9">
        <w:rPr>
          <w:color w:val="000000" w:themeColor="text1"/>
        </w:rPr>
        <w:t>. W </w:t>
      </w:r>
      <w:r w:rsidRPr="009162C9">
        <w:rPr>
          <w:color w:val="000000" w:themeColor="text1"/>
        </w:rPr>
        <w:t>2017</w:t>
      </w:r>
      <w:r w:rsidRPr="005D4D60">
        <w:rPr>
          <w:color w:val="000000"/>
        </w:rPr>
        <w:t xml:space="preserve"> roku placówki te objęły wsparciem 2</w:t>
      </w:r>
      <w:r w:rsidR="00062DDD">
        <w:rPr>
          <w:color w:val="000000"/>
        </w:rPr>
        <w:t xml:space="preserve">533 osoby, udzielając w sumie </w:t>
      </w:r>
      <w:r w:rsidR="00062DDD" w:rsidRPr="00062DDD">
        <w:t>9</w:t>
      </w:r>
      <w:r w:rsidR="00062DDD">
        <w:t> </w:t>
      </w:r>
      <w:r w:rsidRPr="00062DDD">
        <w:t>103</w:t>
      </w:r>
      <w:r w:rsidRPr="005D4D60">
        <w:rPr>
          <w:color w:val="000000"/>
        </w:rPr>
        <w:t xml:space="preserve"> porady. Liczba pracown</w:t>
      </w:r>
      <w:r w:rsidR="00FA59C5">
        <w:rPr>
          <w:color w:val="000000"/>
        </w:rPr>
        <w:t>ików tych punktów to 253 osoby,</w:t>
      </w:r>
      <w:r w:rsidR="006162FD">
        <w:rPr>
          <w:color w:val="000000"/>
        </w:rPr>
        <w:t> </w:t>
      </w:r>
      <w:r w:rsidRPr="005D4D60">
        <w:rPr>
          <w:color w:val="000000"/>
        </w:rPr>
        <w:t>w tym 52 sp</w:t>
      </w:r>
      <w:r>
        <w:rPr>
          <w:color w:val="000000"/>
        </w:rPr>
        <w:t>ecjalistów terapii uzależnień (</w:t>
      </w:r>
      <w:r w:rsidRPr="005D4D60">
        <w:rPr>
          <w:color w:val="000000"/>
        </w:rPr>
        <w:t>nadany certyfikat specjalisty psychoterapii uzależnień nadany przez PARPA). Dane</w:t>
      </w:r>
      <w:r w:rsidR="00DD56C2">
        <w:rPr>
          <w:color w:val="000000"/>
        </w:rPr>
        <w:t xml:space="preserve"> pozyskane z </w:t>
      </w:r>
      <w:r w:rsidRPr="005D4D60">
        <w:rPr>
          <w:color w:val="000000"/>
        </w:rPr>
        <w:t>gmin informują, że w 2017 r. klientami punktów konsultacyjnych dla osó</w:t>
      </w:r>
      <w:r w:rsidR="006162FD">
        <w:rPr>
          <w:color w:val="000000"/>
        </w:rPr>
        <w:t>b z </w:t>
      </w:r>
      <w:r w:rsidRPr="005D4D60">
        <w:rPr>
          <w:color w:val="000000"/>
        </w:rPr>
        <w:t xml:space="preserve">problemem alkoholowym było: </w:t>
      </w:r>
    </w:p>
    <w:p w:rsidR="00C92D72" w:rsidRPr="007C3365" w:rsidRDefault="00C92D72" w:rsidP="0087135E">
      <w:pPr>
        <w:pStyle w:val="Akapitzlist"/>
        <w:numPr>
          <w:ilvl w:val="0"/>
          <w:numId w:val="17"/>
        </w:numPr>
        <w:spacing w:before="0" w:after="200"/>
        <w:rPr>
          <w:color w:val="000000"/>
        </w:rPr>
      </w:pPr>
      <w:r>
        <w:rPr>
          <w:b/>
          <w:color w:val="000000"/>
        </w:rPr>
        <w:t>2</w:t>
      </w:r>
      <w:r w:rsidR="0015486F">
        <w:rPr>
          <w:b/>
          <w:color w:val="000000"/>
        </w:rPr>
        <w:t xml:space="preserve"> </w:t>
      </w:r>
      <w:r>
        <w:rPr>
          <w:b/>
          <w:color w:val="000000"/>
        </w:rPr>
        <w:t>533</w:t>
      </w:r>
      <w:r w:rsidRPr="007C3365">
        <w:rPr>
          <w:b/>
          <w:color w:val="000000"/>
        </w:rPr>
        <w:t xml:space="preserve"> -</w:t>
      </w:r>
      <w:r w:rsidRPr="007C3365">
        <w:rPr>
          <w:color w:val="000000"/>
        </w:rPr>
        <w:t xml:space="preserve"> osób z problemem alkoholowym,</w:t>
      </w:r>
    </w:p>
    <w:p w:rsidR="00C92D72" w:rsidRPr="007C3365" w:rsidRDefault="00C92D72" w:rsidP="0087135E">
      <w:pPr>
        <w:pStyle w:val="Akapitzlist"/>
        <w:numPr>
          <w:ilvl w:val="0"/>
          <w:numId w:val="17"/>
        </w:numPr>
        <w:spacing w:before="0" w:after="200"/>
        <w:rPr>
          <w:color w:val="000000"/>
        </w:rPr>
      </w:pPr>
      <w:r w:rsidRPr="007C3365">
        <w:rPr>
          <w:b/>
          <w:color w:val="000000"/>
        </w:rPr>
        <w:t>1 </w:t>
      </w:r>
      <w:r>
        <w:rPr>
          <w:b/>
          <w:color w:val="000000"/>
        </w:rPr>
        <w:t>202</w:t>
      </w:r>
      <w:r w:rsidRPr="007C3365">
        <w:rPr>
          <w:b/>
          <w:color w:val="000000"/>
        </w:rPr>
        <w:t xml:space="preserve"> -</w:t>
      </w:r>
      <w:r w:rsidRPr="007C3365">
        <w:rPr>
          <w:color w:val="000000"/>
        </w:rPr>
        <w:t xml:space="preserve"> dorosłych członków rodzin osób z problemem alkoholowym (w tym współuzależnionych i DDA),</w:t>
      </w:r>
    </w:p>
    <w:p w:rsidR="00C92D72" w:rsidRPr="007C3365" w:rsidRDefault="00C92D72" w:rsidP="0087135E">
      <w:pPr>
        <w:pStyle w:val="Akapitzlist"/>
        <w:numPr>
          <w:ilvl w:val="0"/>
          <w:numId w:val="17"/>
        </w:numPr>
        <w:spacing w:before="0" w:after="200"/>
        <w:rPr>
          <w:color w:val="000000"/>
        </w:rPr>
      </w:pPr>
      <w:r>
        <w:rPr>
          <w:b/>
          <w:color w:val="000000"/>
        </w:rPr>
        <w:t>583</w:t>
      </w:r>
      <w:r w:rsidRPr="007C3365">
        <w:rPr>
          <w:color w:val="000000"/>
        </w:rPr>
        <w:t xml:space="preserve"> </w:t>
      </w:r>
      <w:r w:rsidRPr="00AC62FD">
        <w:rPr>
          <w:b/>
          <w:color w:val="000000"/>
        </w:rPr>
        <w:t>-</w:t>
      </w:r>
      <w:r w:rsidRPr="007C3365">
        <w:rPr>
          <w:color w:val="000000"/>
        </w:rPr>
        <w:t xml:space="preserve"> osób doznających przemocy w rodzinie,</w:t>
      </w:r>
    </w:p>
    <w:p w:rsidR="00C92D72" w:rsidRPr="005D4D60" w:rsidRDefault="00C92D72" w:rsidP="0087135E">
      <w:pPr>
        <w:pStyle w:val="Akapitzlist"/>
        <w:numPr>
          <w:ilvl w:val="0"/>
          <w:numId w:val="17"/>
        </w:numPr>
        <w:spacing w:before="0" w:after="200"/>
        <w:rPr>
          <w:b/>
          <w:color w:val="000000"/>
        </w:rPr>
      </w:pPr>
      <w:r w:rsidRPr="00AC62FD">
        <w:rPr>
          <w:b/>
          <w:color w:val="000000"/>
        </w:rPr>
        <w:t>408 -</w:t>
      </w:r>
      <w:r w:rsidRPr="007C3365">
        <w:rPr>
          <w:color w:val="000000"/>
        </w:rPr>
        <w:t xml:space="preserve"> osób stosujących przemoc w rodzinie.</w:t>
      </w:r>
    </w:p>
    <w:p w:rsidR="00C92D72" w:rsidRPr="002907C2" w:rsidRDefault="002907C2" w:rsidP="002907C2">
      <w:pPr>
        <w:pStyle w:val="Legenda"/>
        <w:rPr>
          <w:b/>
          <w:color w:val="000000"/>
          <w:sz w:val="24"/>
          <w:szCs w:val="24"/>
        </w:rPr>
      </w:pPr>
      <w:bookmarkStart w:id="14" w:name="_Toc531257382"/>
      <w:r w:rsidRPr="002907C2">
        <w:rPr>
          <w:b/>
          <w:sz w:val="24"/>
          <w:szCs w:val="24"/>
        </w:rPr>
        <w:t xml:space="preserve">Wykres </w:t>
      </w:r>
      <w:r w:rsidR="00743EF2" w:rsidRPr="002907C2">
        <w:rPr>
          <w:b/>
          <w:sz w:val="24"/>
          <w:szCs w:val="24"/>
        </w:rPr>
        <w:fldChar w:fldCharType="begin"/>
      </w:r>
      <w:r w:rsidRPr="002907C2">
        <w:rPr>
          <w:b/>
          <w:sz w:val="24"/>
          <w:szCs w:val="24"/>
        </w:rPr>
        <w:instrText xml:space="preserve"> SEQ Wykres \* ARABIC </w:instrText>
      </w:r>
      <w:r w:rsidR="00743EF2" w:rsidRPr="002907C2">
        <w:rPr>
          <w:b/>
          <w:sz w:val="24"/>
          <w:szCs w:val="24"/>
        </w:rPr>
        <w:fldChar w:fldCharType="separate"/>
      </w:r>
      <w:r w:rsidR="00BB7158">
        <w:rPr>
          <w:b/>
          <w:noProof/>
          <w:sz w:val="24"/>
          <w:szCs w:val="24"/>
        </w:rPr>
        <w:t>5</w:t>
      </w:r>
      <w:r w:rsidR="00743EF2" w:rsidRPr="002907C2">
        <w:rPr>
          <w:b/>
          <w:sz w:val="24"/>
          <w:szCs w:val="24"/>
        </w:rPr>
        <w:fldChar w:fldCharType="end"/>
      </w:r>
      <w:r w:rsidRPr="002907C2">
        <w:rPr>
          <w:b/>
          <w:sz w:val="24"/>
          <w:szCs w:val="24"/>
        </w:rPr>
        <w:t xml:space="preserve">. </w:t>
      </w:r>
      <w:r w:rsidR="00C92D72" w:rsidRPr="002907C2">
        <w:rPr>
          <w:b/>
          <w:color w:val="000000"/>
          <w:sz w:val="24"/>
          <w:szCs w:val="24"/>
        </w:rPr>
        <w:t xml:space="preserve">Beneficjenci punktów konsultacyjno – informacyjnych dla osób </w:t>
      </w:r>
      <w:r w:rsidR="00C92D72" w:rsidRPr="002907C2">
        <w:rPr>
          <w:b/>
          <w:color w:val="000000"/>
          <w:sz w:val="24"/>
          <w:szCs w:val="24"/>
        </w:rPr>
        <w:br/>
        <w:t>z problemem alkoholowym w województwie podlaskim.</w:t>
      </w:r>
      <w:bookmarkEnd w:id="14"/>
    </w:p>
    <w:p w:rsidR="00C92D72" w:rsidRDefault="000C11E1" w:rsidP="0087135E">
      <w:pPr>
        <w:pStyle w:val="Akapitzlist"/>
        <w:ind w:left="1429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4457700" cy="2266950"/>
            <wp:effectExtent l="19050" t="0" r="0" b="0"/>
            <wp:docPr id="3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6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72" w:rsidRDefault="00C92D72" w:rsidP="0087135E">
      <w:pPr>
        <w:jc w:val="center"/>
        <w:rPr>
          <w:i/>
          <w:sz w:val="20"/>
          <w:szCs w:val="20"/>
        </w:rPr>
      </w:pPr>
      <w:r w:rsidRPr="007C3365">
        <w:rPr>
          <w:i/>
          <w:sz w:val="20"/>
          <w:szCs w:val="20"/>
        </w:rPr>
        <w:t xml:space="preserve">Źródło: opracowanie własne na podstawie PARPA-G1 - Sprawozdań z działalności samorządów gminnych </w:t>
      </w:r>
      <w:r w:rsidR="009F3904">
        <w:rPr>
          <w:i/>
          <w:sz w:val="20"/>
          <w:szCs w:val="20"/>
        </w:rPr>
        <w:t>w </w:t>
      </w:r>
      <w:r w:rsidRPr="007C3365">
        <w:rPr>
          <w:i/>
          <w:sz w:val="20"/>
          <w:szCs w:val="20"/>
        </w:rPr>
        <w:t>zakresie profilaktyki i rozwiązywania problemów alkoholowych w 201</w:t>
      </w:r>
      <w:r>
        <w:rPr>
          <w:i/>
          <w:sz w:val="20"/>
          <w:szCs w:val="20"/>
        </w:rPr>
        <w:t>7</w:t>
      </w:r>
      <w:r w:rsidRPr="007C3365">
        <w:rPr>
          <w:i/>
          <w:sz w:val="20"/>
          <w:szCs w:val="20"/>
        </w:rPr>
        <w:t>r.</w:t>
      </w:r>
    </w:p>
    <w:p w:rsidR="00C92D72" w:rsidRPr="00EB1EFF" w:rsidRDefault="00C92D72" w:rsidP="001C5F29">
      <w:pPr>
        <w:ind w:firstLine="708"/>
        <w:rPr>
          <w:color w:val="0070C0"/>
        </w:rPr>
      </w:pPr>
      <w:r w:rsidRPr="00EB1EFF">
        <w:t>Dane liczbowe wskazują, że zdecydowaną większość beneficjentów punktów konsultacyjno – informacyjnych stanowią osoby z problemem alkoholowym</w:t>
      </w:r>
      <w:r>
        <w:t>, natomiast członkowie ich rodzin korzystający z porad punktów stanowią liczbę o ponad połowę mniejszą.</w:t>
      </w:r>
    </w:p>
    <w:p w:rsidR="00C92D72" w:rsidRPr="00732F6E" w:rsidRDefault="00C92D72" w:rsidP="001C5F29">
      <w:pPr>
        <w:ind w:firstLine="709"/>
        <w:rPr>
          <w:color w:val="000000" w:themeColor="text1"/>
        </w:rPr>
      </w:pPr>
      <w:r w:rsidRPr="004F4DB9">
        <w:rPr>
          <w:color w:val="000000"/>
        </w:rPr>
        <w:t xml:space="preserve">Na terenie województwa podlaskiego w 2017 r. działało łącznie 9 telefonów zaufania (3 działały całodobowo). W tym obszarze nie </w:t>
      </w:r>
      <w:r w:rsidR="0015486F" w:rsidRPr="00732F6E">
        <w:rPr>
          <w:color w:val="000000" w:themeColor="text1"/>
        </w:rPr>
        <w:t xml:space="preserve">nastąpiły żadne zmiany </w:t>
      </w:r>
      <w:r w:rsidRPr="00732F6E">
        <w:rPr>
          <w:color w:val="000000" w:themeColor="text1"/>
        </w:rPr>
        <w:t>od 2015 r.</w:t>
      </w:r>
    </w:p>
    <w:p w:rsidR="00C92D72" w:rsidRDefault="00C92D72" w:rsidP="0041656E">
      <w:pPr>
        <w:pStyle w:val="NormalnyWeb"/>
        <w:spacing w:before="0" w:beforeAutospacing="0" w:after="0" w:afterAutospacing="0" w:line="360" w:lineRule="auto"/>
        <w:ind w:firstLine="567"/>
        <w:jc w:val="both"/>
        <w:rPr>
          <w:color w:val="000000"/>
          <w:lang w:eastAsia="en-US"/>
        </w:rPr>
      </w:pPr>
      <w:r w:rsidRPr="004F4DB9">
        <w:rPr>
          <w:color w:val="000000"/>
        </w:rPr>
        <w:t xml:space="preserve">Na terenie województwa podlaskiego w 2017 roku GKRPA w stosunku do 2 890 osób </w:t>
      </w:r>
      <w:r w:rsidRPr="004F4DB9">
        <w:rPr>
          <w:color w:val="000000"/>
          <w:lang w:eastAsia="en-US"/>
        </w:rPr>
        <w:t>podjęła czynności zmierzające do orzeczenia o zastoso</w:t>
      </w:r>
      <w:r w:rsidR="00AC2515">
        <w:rPr>
          <w:color w:val="000000"/>
          <w:lang w:eastAsia="en-US"/>
        </w:rPr>
        <w:t xml:space="preserve">waniu wobec osoby uzależnionej </w:t>
      </w:r>
      <w:r w:rsidRPr="004F4DB9">
        <w:rPr>
          <w:color w:val="000000"/>
          <w:lang w:eastAsia="en-US"/>
        </w:rPr>
        <w:t>od alkoholu obowiązku poddania się leczeniu w placówce lec</w:t>
      </w:r>
      <w:r w:rsidR="0015486F">
        <w:rPr>
          <w:color w:val="000000"/>
          <w:lang w:eastAsia="en-US"/>
        </w:rPr>
        <w:t xml:space="preserve">zenia uzależnienia od alkoholu </w:t>
      </w:r>
      <w:r w:rsidR="0015486F">
        <w:rPr>
          <w:color w:val="000000"/>
        </w:rPr>
        <w:lastRenderedPageBreak/>
        <w:t>(w </w:t>
      </w:r>
      <w:r w:rsidR="00062DDD">
        <w:rPr>
          <w:color w:val="000000"/>
        </w:rPr>
        <w:t>2016 r</w:t>
      </w:r>
      <w:r w:rsidR="00062DDD" w:rsidRPr="00732F6E">
        <w:rPr>
          <w:color w:val="000000" w:themeColor="text1"/>
        </w:rPr>
        <w:t xml:space="preserve">. </w:t>
      </w:r>
      <w:r w:rsidR="00C66088" w:rsidRPr="00732F6E">
        <w:rPr>
          <w:color w:val="000000" w:themeColor="text1"/>
        </w:rPr>
        <w:t>liczba takich osób wynosiła</w:t>
      </w:r>
      <w:r w:rsidR="00062DDD" w:rsidRPr="00732F6E">
        <w:rPr>
          <w:color w:val="000000" w:themeColor="text1"/>
        </w:rPr>
        <w:t xml:space="preserve"> </w:t>
      </w:r>
      <w:r w:rsidR="00C66088" w:rsidRPr="00732F6E">
        <w:rPr>
          <w:color w:val="000000" w:themeColor="text1"/>
        </w:rPr>
        <w:t>2 231</w:t>
      </w:r>
      <w:r w:rsidR="00062DDD" w:rsidRPr="00732F6E">
        <w:rPr>
          <w:color w:val="000000" w:themeColor="text1"/>
        </w:rPr>
        <w:t>, w 2015 r.</w:t>
      </w:r>
      <w:r w:rsidR="00C66088" w:rsidRPr="00732F6E">
        <w:rPr>
          <w:color w:val="000000" w:themeColor="text1"/>
        </w:rPr>
        <w:t xml:space="preserve"> obejmowała</w:t>
      </w:r>
      <w:r w:rsidR="00062DDD" w:rsidRPr="00732F6E">
        <w:rPr>
          <w:color w:val="000000" w:themeColor="text1"/>
        </w:rPr>
        <w:t xml:space="preserve"> </w:t>
      </w:r>
      <w:r w:rsidRPr="00732F6E">
        <w:rPr>
          <w:color w:val="000000" w:themeColor="text1"/>
        </w:rPr>
        <w:t xml:space="preserve">2 051 osób, </w:t>
      </w:r>
      <w:r w:rsidR="00062DDD" w:rsidRPr="00732F6E">
        <w:rPr>
          <w:color w:val="000000" w:themeColor="text1"/>
        </w:rPr>
        <w:t>zaś</w:t>
      </w:r>
      <w:r w:rsidR="00062DDD">
        <w:rPr>
          <w:color w:val="000000"/>
        </w:rPr>
        <w:t xml:space="preserve"> </w:t>
      </w:r>
      <w:r w:rsidRPr="004F4DB9">
        <w:rPr>
          <w:color w:val="000000"/>
        </w:rPr>
        <w:t>2014 r. – 1</w:t>
      </w:r>
      <w:r w:rsidR="00FC283F">
        <w:rPr>
          <w:color w:val="000000"/>
        </w:rPr>
        <w:t> </w:t>
      </w:r>
      <w:r w:rsidRPr="004F4DB9">
        <w:rPr>
          <w:color w:val="000000"/>
        </w:rPr>
        <w:t>972</w:t>
      </w:r>
      <w:r w:rsidR="00FC283F">
        <w:rPr>
          <w:color w:val="000000"/>
        </w:rPr>
        <w:t xml:space="preserve"> osoby</w:t>
      </w:r>
      <w:r w:rsidRPr="004F4DB9">
        <w:rPr>
          <w:color w:val="000000"/>
        </w:rPr>
        <w:t>). Analiza danych liczbowych wskazuje na to, że z każdym kolejnym ro</w:t>
      </w:r>
      <w:r w:rsidR="00062DDD">
        <w:rPr>
          <w:color w:val="000000"/>
        </w:rPr>
        <w:t xml:space="preserve">kiem rośnie liczba osób, które </w:t>
      </w:r>
      <w:r w:rsidRPr="004F4DB9">
        <w:rPr>
          <w:color w:val="000000"/>
        </w:rPr>
        <w:t xml:space="preserve">są poddawane obowiązkowi leczenia się z uzależnienia od alkoholu. </w:t>
      </w:r>
    </w:p>
    <w:p w:rsidR="002907C2" w:rsidRPr="002907C2" w:rsidRDefault="002907C2" w:rsidP="0015486F">
      <w:pPr>
        <w:pStyle w:val="Legenda"/>
        <w:spacing w:before="240" w:after="240"/>
        <w:rPr>
          <w:b/>
          <w:color w:val="000000"/>
          <w:sz w:val="24"/>
          <w:szCs w:val="24"/>
        </w:rPr>
      </w:pPr>
      <w:bookmarkStart w:id="15" w:name="_Toc531257383"/>
      <w:r w:rsidRPr="002907C2">
        <w:rPr>
          <w:b/>
          <w:sz w:val="24"/>
          <w:szCs w:val="24"/>
        </w:rPr>
        <w:t xml:space="preserve">Wykres </w:t>
      </w:r>
      <w:r w:rsidR="00743EF2" w:rsidRPr="002907C2">
        <w:rPr>
          <w:b/>
          <w:sz w:val="24"/>
          <w:szCs w:val="24"/>
        </w:rPr>
        <w:fldChar w:fldCharType="begin"/>
      </w:r>
      <w:r w:rsidRPr="002907C2">
        <w:rPr>
          <w:b/>
          <w:sz w:val="24"/>
          <w:szCs w:val="24"/>
        </w:rPr>
        <w:instrText xml:space="preserve"> SEQ Wykres \* ARABIC </w:instrText>
      </w:r>
      <w:r w:rsidR="00743EF2" w:rsidRPr="002907C2">
        <w:rPr>
          <w:b/>
          <w:sz w:val="24"/>
          <w:szCs w:val="24"/>
        </w:rPr>
        <w:fldChar w:fldCharType="separate"/>
      </w:r>
      <w:r w:rsidR="00BB7158">
        <w:rPr>
          <w:b/>
          <w:noProof/>
          <w:sz w:val="24"/>
          <w:szCs w:val="24"/>
        </w:rPr>
        <w:t>6</w:t>
      </w:r>
      <w:r w:rsidR="00743EF2" w:rsidRPr="002907C2">
        <w:rPr>
          <w:b/>
          <w:sz w:val="24"/>
          <w:szCs w:val="24"/>
        </w:rPr>
        <w:fldChar w:fldCharType="end"/>
      </w:r>
      <w:r w:rsidRPr="002907C2">
        <w:rPr>
          <w:b/>
          <w:sz w:val="24"/>
          <w:szCs w:val="24"/>
        </w:rPr>
        <w:t xml:space="preserve">. </w:t>
      </w:r>
      <w:r w:rsidR="00C92D72" w:rsidRPr="002907C2">
        <w:rPr>
          <w:b/>
          <w:sz w:val="24"/>
          <w:szCs w:val="24"/>
        </w:rPr>
        <w:t xml:space="preserve">Liczba osób, w stosunku do których GKRPA podjęła czynności </w:t>
      </w:r>
      <w:r w:rsidR="00C92D72" w:rsidRPr="002907C2">
        <w:rPr>
          <w:b/>
          <w:color w:val="000000"/>
          <w:sz w:val="24"/>
          <w:szCs w:val="24"/>
        </w:rPr>
        <w:t>zmierzające do orzeczenia o zastosowaniu obowiązku poddania się leczeniu w placówce leczenia uzależnienia od alkoholu</w:t>
      </w:r>
      <w:bookmarkEnd w:id="15"/>
    </w:p>
    <w:p w:rsidR="00C92D72" w:rsidRDefault="00D026CB" w:rsidP="002907C2">
      <w:pPr>
        <w:pStyle w:val="Legenda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173923" cy="1521725"/>
            <wp:effectExtent l="19050" t="0" r="26727" b="227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92D72" w:rsidRDefault="00C92D72" w:rsidP="001C5F29">
      <w:pPr>
        <w:jc w:val="center"/>
        <w:rPr>
          <w:i/>
          <w:sz w:val="20"/>
          <w:szCs w:val="20"/>
        </w:rPr>
      </w:pPr>
      <w:r w:rsidRPr="007C3365">
        <w:rPr>
          <w:i/>
          <w:sz w:val="20"/>
          <w:szCs w:val="20"/>
        </w:rPr>
        <w:t xml:space="preserve">Źródło: opracowanie własne na podstawie PARPA-G1 - Sprawozdań z działalności samorządów gminnych </w:t>
      </w:r>
      <w:r w:rsidR="0015486F">
        <w:rPr>
          <w:i/>
          <w:sz w:val="20"/>
          <w:szCs w:val="20"/>
        </w:rPr>
        <w:t>w </w:t>
      </w:r>
      <w:r w:rsidRPr="007C3365">
        <w:rPr>
          <w:i/>
          <w:sz w:val="20"/>
          <w:szCs w:val="20"/>
        </w:rPr>
        <w:t>zakresie profilaktyki i rozwiązywania problemów alkoholowych w 201</w:t>
      </w:r>
      <w:r>
        <w:rPr>
          <w:i/>
          <w:sz w:val="20"/>
          <w:szCs w:val="20"/>
        </w:rPr>
        <w:t>7</w:t>
      </w:r>
      <w:r w:rsidRPr="007C3365">
        <w:rPr>
          <w:i/>
          <w:sz w:val="20"/>
          <w:szCs w:val="20"/>
        </w:rPr>
        <w:t>r.</w:t>
      </w:r>
    </w:p>
    <w:p w:rsidR="004606D4" w:rsidRPr="004606D4" w:rsidRDefault="004606D4" w:rsidP="004606D4">
      <w:pPr>
        <w:ind w:firstLine="567"/>
        <w:rPr>
          <w:color w:val="0070C0"/>
        </w:rPr>
      </w:pPr>
      <w:r w:rsidRPr="004F4DB9">
        <w:rPr>
          <w:color w:val="000000"/>
        </w:rPr>
        <w:t>Ponadto GKRPA przeprowadziły 2 776 rozmów z członkami rodzin osób z problemem alkoholowym (w 2016 r</w:t>
      </w:r>
      <w:r w:rsidRPr="00732F6E">
        <w:rPr>
          <w:color w:val="000000" w:themeColor="text1"/>
        </w:rPr>
        <w:t>. liczba rozmów wynosiła 3 377</w:t>
      </w:r>
      <w:r w:rsidRPr="004F4DB9">
        <w:rPr>
          <w:color w:val="000000"/>
        </w:rPr>
        <w:t>)</w:t>
      </w:r>
      <w:r w:rsidRPr="004F4DB9">
        <w:rPr>
          <w:color w:val="000000"/>
          <w:lang w:eastAsia="en-US"/>
        </w:rPr>
        <w:t>. W przypadku 962 o</w:t>
      </w:r>
      <w:r>
        <w:rPr>
          <w:color w:val="000000"/>
          <w:lang w:eastAsia="en-US"/>
        </w:rPr>
        <w:t>sób komisja wystąpiła do sądu z </w:t>
      </w:r>
      <w:r w:rsidRPr="004F4DB9">
        <w:rPr>
          <w:color w:val="000000"/>
          <w:lang w:eastAsia="en-US"/>
        </w:rPr>
        <w:t xml:space="preserve">wnioskiem o zobowiązanie do podjęcia leczenia odwykowego, dla porównania w latach ubiegłych liczba osób oscylowała na podobnym poziomie, z wyjątkiem roku 2015, kiedy GKRPA złożyły aż o 100 </w:t>
      </w:r>
      <w:r>
        <w:rPr>
          <w:color w:val="000000"/>
          <w:lang w:eastAsia="en-US"/>
        </w:rPr>
        <w:t xml:space="preserve">wniosków więcej niż w roku 2017. </w:t>
      </w:r>
    </w:p>
    <w:p w:rsidR="00C92D72" w:rsidRPr="00C2491B" w:rsidRDefault="00C92D72" w:rsidP="001C5F29">
      <w:pPr>
        <w:ind w:firstLine="708"/>
      </w:pPr>
      <w:r w:rsidRPr="00C2491B">
        <w:rPr>
          <w:color w:val="000000"/>
        </w:rPr>
        <w:t>Na terenie województwa podlaskiego w 201</w:t>
      </w:r>
      <w:r>
        <w:rPr>
          <w:color w:val="000000"/>
        </w:rPr>
        <w:t>7</w:t>
      </w:r>
      <w:r w:rsidRPr="00C2491B">
        <w:rPr>
          <w:color w:val="000000"/>
        </w:rPr>
        <w:t xml:space="preserve"> roku funkcjonowało łącznie 27 placówek leczenia od</w:t>
      </w:r>
      <w:r w:rsidRPr="00C2491B">
        <w:t>wykowego</w:t>
      </w:r>
      <w:r>
        <w:t>.</w:t>
      </w:r>
      <w:r w:rsidR="003716F3">
        <w:t xml:space="preserve"> </w:t>
      </w:r>
    </w:p>
    <w:p w:rsidR="00C92D72" w:rsidRPr="00A07252" w:rsidRDefault="00C92D72" w:rsidP="001C5F29">
      <w:pPr>
        <w:pStyle w:val="Akapitzlist"/>
        <w:numPr>
          <w:ilvl w:val="0"/>
          <w:numId w:val="26"/>
        </w:numPr>
        <w:spacing w:before="0" w:after="200"/>
        <w:rPr>
          <w:color w:val="000000"/>
        </w:rPr>
      </w:pPr>
      <w:r w:rsidRPr="00A07252">
        <w:rPr>
          <w:color w:val="000000"/>
        </w:rPr>
        <w:t>17 (PTU) Poradni Terapii Uzależnień,</w:t>
      </w:r>
    </w:p>
    <w:p w:rsidR="00C92D72" w:rsidRPr="00A07252" w:rsidRDefault="00C92D72" w:rsidP="001C5F29">
      <w:pPr>
        <w:pStyle w:val="Akapitzlist"/>
        <w:numPr>
          <w:ilvl w:val="0"/>
          <w:numId w:val="26"/>
        </w:numPr>
        <w:spacing w:before="0" w:after="200"/>
        <w:rPr>
          <w:color w:val="000000"/>
        </w:rPr>
      </w:pPr>
      <w:r w:rsidRPr="00A07252">
        <w:rPr>
          <w:color w:val="000000"/>
        </w:rPr>
        <w:t>4 (COTU) Całodobowych Oddziałów Terapii Uzależnień,</w:t>
      </w:r>
    </w:p>
    <w:p w:rsidR="00C92D72" w:rsidRPr="00A07252" w:rsidRDefault="00C92D72" w:rsidP="001C5F29">
      <w:pPr>
        <w:pStyle w:val="Akapitzlist"/>
        <w:numPr>
          <w:ilvl w:val="0"/>
          <w:numId w:val="26"/>
        </w:numPr>
        <w:spacing w:before="0" w:after="200"/>
        <w:rPr>
          <w:color w:val="000000"/>
        </w:rPr>
      </w:pPr>
      <w:r w:rsidRPr="00A07252">
        <w:rPr>
          <w:color w:val="000000"/>
        </w:rPr>
        <w:t xml:space="preserve">4 (DOTU) Dzienne Oddziały Terapii Uzależnień, </w:t>
      </w:r>
    </w:p>
    <w:p w:rsidR="00CB332A" w:rsidRDefault="0025757B" w:rsidP="001C5F29">
      <w:pPr>
        <w:pStyle w:val="Akapitzlist"/>
        <w:numPr>
          <w:ilvl w:val="0"/>
          <w:numId w:val="26"/>
        </w:numPr>
        <w:spacing w:before="0" w:after="200"/>
        <w:rPr>
          <w:color w:val="000000"/>
        </w:rPr>
      </w:pPr>
      <w:r>
        <w:rPr>
          <w:color w:val="000000"/>
        </w:rPr>
        <w:t xml:space="preserve">2 </w:t>
      </w:r>
      <w:r w:rsidR="00C92D72" w:rsidRPr="00A07252">
        <w:rPr>
          <w:color w:val="000000"/>
        </w:rPr>
        <w:t xml:space="preserve">(OLAZA) Oddziały Leczenia Alkoholowych Zespołów Abstynencyjnych. </w:t>
      </w:r>
    </w:p>
    <w:p w:rsidR="00C92D72" w:rsidRPr="003716F3" w:rsidRDefault="00C92D72" w:rsidP="003716F3">
      <w:pPr>
        <w:spacing w:before="0" w:after="200"/>
        <w:ind w:firstLine="284"/>
        <w:rPr>
          <w:color w:val="000000"/>
        </w:rPr>
      </w:pPr>
      <w:r w:rsidRPr="003716F3">
        <w:rPr>
          <w:color w:val="000000"/>
        </w:rPr>
        <w:t>W poszczególnych placówkach zanotowano następujące liczby pacjentów:</w:t>
      </w:r>
    </w:p>
    <w:p w:rsidR="00C92D72" w:rsidRPr="00A07252" w:rsidRDefault="00860FDD" w:rsidP="0025757B">
      <w:pPr>
        <w:pStyle w:val="Akapitzlist"/>
        <w:numPr>
          <w:ilvl w:val="0"/>
          <w:numId w:val="38"/>
        </w:numPr>
        <w:spacing w:before="0" w:after="200"/>
        <w:rPr>
          <w:color w:val="000000"/>
        </w:rPr>
      </w:pPr>
      <w:r>
        <w:rPr>
          <w:color w:val="000000"/>
        </w:rPr>
        <w:t xml:space="preserve">Uzależnionych </w:t>
      </w:r>
      <w:r w:rsidR="00C92D72" w:rsidRPr="00A07252">
        <w:rPr>
          <w:color w:val="000000"/>
        </w:rPr>
        <w:t>łącznie 7</w:t>
      </w:r>
      <w:r w:rsidR="00C92D72">
        <w:rPr>
          <w:color w:val="000000"/>
        </w:rPr>
        <w:t xml:space="preserve"> </w:t>
      </w:r>
      <w:r w:rsidR="00C92D72" w:rsidRPr="00A07252">
        <w:rPr>
          <w:color w:val="000000"/>
        </w:rPr>
        <w:t>8</w:t>
      </w:r>
      <w:r w:rsidR="0025757B">
        <w:rPr>
          <w:color w:val="000000"/>
        </w:rPr>
        <w:t>52</w:t>
      </w:r>
      <w:r>
        <w:rPr>
          <w:color w:val="000000"/>
        </w:rPr>
        <w:t xml:space="preserve"> pacjentów</w:t>
      </w:r>
      <w:r w:rsidR="009F0C74">
        <w:rPr>
          <w:color w:val="000000"/>
        </w:rPr>
        <w:t xml:space="preserve"> (w</w:t>
      </w:r>
      <w:r w:rsidR="00C92D72">
        <w:rPr>
          <w:color w:val="000000"/>
        </w:rPr>
        <w:t xml:space="preserve"> 2016</w:t>
      </w:r>
      <w:r w:rsidR="009F0C74">
        <w:rPr>
          <w:color w:val="000000"/>
        </w:rPr>
        <w:t xml:space="preserve"> r.</w:t>
      </w:r>
      <w:r w:rsidR="00C92D72">
        <w:rPr>
          <w:color w:val="000000"/>
        </w:rPr>
        <w:t xml:space="preserve"> – 8 819)</w:t>
      </w:r>
    </w:p>
    <w:p w:rsidR="00C92D72" w:rsidRPr="00A07252" w:rsidRDefault="00C92D72" w:rsidP="001C5F29">
      <w:pPr>
        <w:pStyle w:val="Akapitzlist"/>
        <w:numPr>
          <w:ilvl w:val="0"/>
          <w:numId w:val="27"/>
        </w:numPr>
        <w:spacing w:before="0" w:after="200"/>
        <w:rPr>
          <w:color w:val="000000"/>
        </w:rPr>
      </w:pPr>
      <w:r w:rsidRPr="00A07252">
        <w:rPr>
          <w:color w:val="000000"/>
        </w:rPr>
        <w:t>PTU – 4 863 pacjentów,</w:t>
      </w:r>
      <w:r>
        <w:rPr>
          <w:color w:val="000000"/>
        </w:rPr>
        <w:t xml:space="preserve"> ( w 2016 r.- 4 853)</w:t>
      </w:r>
    </w:p>
    <w:p w:rsidR="00C92D72" w:rsidRPr="00A07252" w:rsidRDefault="00C92D72" w:rsidP="001C5F29">
      <w:pPr>
        <w:pStyle w:val="Akapitzlist"/>
        <w:numPr>
          <w:ilvl w:val="0"/>
          <w:numId w:val="27"/>
        </w:numPr>
        <w:spacing w:before="0" w:after="200"/>
        <w:rPr>
          <w:color w:val="000000"/>
        </w:rPr>
      </w:pPr>
      <w:r w:rsidRPr="00A07252">
        <w:rPr>
          <w:color w:val="000000"/>
        </w:rPr>
        <w:t>COTU –  1</w:t>
      </w:r>
      <w:r>
        <w:rPr>
          <w:color w:val="000000"/>
        </w:rPr>
        <w:t xml:space="preserve"> </w:t>
      </w:r>
      <w:r w:rsidRPr="00A07252">
        <w:rPr>
          <w:color w:val="000000"/>
        </w:rPr>
        <w:t>305 pacjentów,</w:t>
      </w:r>
      <w:r>
        <w:rPr>
          <w:color w:val="000000"/>
        </w:rPr>
        <w:t xml:space="preserve"> ( w 2016 r.- 1 242)</w:t>
      </w:r>
    </w:p>
    <w:p w:rsidR="00C92D72" w:rsidRPr="00A07252" w:rsidRDefault="00C92D72" w:rsidP="001C5F29">
      <w:pPr>
        <w:pStyle w:val="Akapitzlist"/>
        <w:numPr>
          <w:ilvl w:val="0"/>
          <w:numId w:val="27"/>
        </w:numPr>
        <w:spacing w:before="0" w:after="200"/>
        <w:rPr>
          <w:color w:val="000000"/>
        </w:rPr>
      </w:pPr>
      <w:r w:rsidRPr="00A07252">
        <w:rPr>
          <w:color w:val="000000"/>
        </w:rPr>
        <w:t>DOTU – 397 pacjentów,</w:t>
      </w:r>
      <w:r>
        <w:rPr>
          <w:color w:val="000000"/>
        </w:rPr>
        <w:t xml:space="preserve"> (w 2016 r. -</w:t>
      </w:r>
      <w:r w:rsidR="00A87C6E">
        <w:rPr>
          <w:color w:val="000000"/>
        </w:rPr>
        <w:t xml:space="preserve"> </w:t>
      </w:r>
      <w:r>
        <w:rPr>
          <w:color w:val="000000"/>
        </w:rPr>
        <w:t>360)</w:t>
      </w:r>
    </w:p>
    <w:p w:rsidR="0025757B" w:rsidRDefault="00C92D72" w:rsidP="0025757B">
      <w:pPr>
        <w:pStyle w:val="Akapitzlist"/>
        <w:numPr>
          <w:ilvl w:val="0"/>
          <w:numId w:val="27"/>
        </w:numPr>
        <w:spacing w:before="0" w:after="200"/>
        <w:rPr>
          <w:color w:val="000000"/>
        </w:rPr>
      </w:pPr>
      <w:r w:rsidRPr="00A07252">
        <w:rPr>
          <w:color w:val="000000"/>
        </w:rPr>
        <w:t>OLAZA – 1</w:t>
      </w:r>
      <w:r>
        <w:rPr>
          <w:color w:val="000000"/>
        </w:rPr>
        <w:t xml:space="preserve"> </w:t>
      </w:r>
      <w:r w:rsidRPr="00A07252">
        <w:rPr>
          <w:color w:val="000000"/>
        </w:rPr>
        <w:t>2</w:t>
      </w:r>
      <w:r w:rsidR="0025757B">
        <w:rPr>
          <w:color w:val="000000"/>
        </w:rPr>
        <w:t>87</w:t>
      </w:r>
      <w:r w:rsidRPr="00A07252">
        <w:rPr>
          <w:color w:val="000000"/>
        </w:rPr>
        <w:t xml:space="preserve"> pacjentów.</w:t>
      </w:r>
      <w:r>
        <w:rPr>
          <w:color w:val="000000"/>
        </w:rPr>
        <w:t xml:space="preserve"> ( w 2016 r. -</w:t>
      </w:r>
      <w:r w:rsidR="00A87C6E">
        <w:rPr>
          <w:color w:val="000000"/>
        </w:rPr>
        <w:t xml:space="preserve"> </w:t>
      </w:r>
      <w:r>
        <w:rPr>
          <w:color w:val="000000"/>
        </w:rPr>
        <w:t>2</w:t>
      </w:r>
      <w:r w:rsidR="0025757B">
        <w:rPr>
          <w:color w:val="000000"/>
        </w:rPr>
        <w:t> </w:t>
      </w:r>
      <w:r>
        <w:rPr>
          <w:color w:val="000000"/>
        </w:rPr>
        <w:t>364)</w:t>
      </w:r>
    </w:p>
    <w:p w:rsidR="0025757B" w:rsidRPr="00A87C6E" w:rsidRDefault="0025757B" w:rsidP="0025757B">
      <w:pPr>
        <w:pStyle w:val="Akapitzlist"/>
        <w:numPr>
          <w:ilvl w:val="0"/>
          <w:numId w:val="38"/>
        </w:numPr>
        <w:spacing w:before="0" w:after="200"/>
        <w:rPr>
          <w:color w:val="000000" w:themeColor="text1"/>
        </w:rPr>
      </w:pPr>
      <w:r w:rsidRPr="00A87C6E">
        <w:rPr>
          <w:color w:val="000000" w:themeColor="text1"/>
        </w:rPr>
        <w:t>Współuzależnionych PTU- 1895 pacjentów</w:t>
      </w:r>
      <w:r w:rsidR="00860FDD" w:rsidRPr="00A87C6E">
        <w:rPr>
          <w:color w:val="000000" w:themeColor="text1"/>
        </w:rPr>
        <w:t xml:space="preserve"> (w 2016 r. - </w:t>
      </w:r>
      <w:r w:rsidR="00860FDD" w:rsidRPr="00A87C6E">
        <w:rPr>
          <w:rStyle w:val="st"/>
          <w:color w:val="000000" w:themeColor="text1"/>
        </w:rPr>
        <w:t>1926)</w:t>
      </w:r>
    </w:p>
    <w:p w:rsidR="00C92D72" w:rsidRDefault="00CE6F54" w:rsidP="001C5F29">
      <w:pPr>
        <w:pStyle w:val="NormalnyWeb"/>
        <w:spacing w:before="0" w:beforeAutospacing="0" w:after="0" w:afterAutospacing="0" w:line="360" w:lineRule="auto"/>
        <w:jc w:val="both"/>
        <w:rPr>
          <w:color w:val="000000"/>
          <w:lang w:eastAsia="en-US"/>
        </w:rPr>
      </w:pPr>
      <w:r w:rsidRPr="00A87C6E">
        <w:rPr>
          <w:color w:val="000000" w:themeColor="text1"/>
          <w:lang w:eastAsia="en-US"/>
        </w:rPr>
        <w:lastRenderedPageBreak/>
        <w:t>Z analizy danych wynika, iż ł</w:t>
      </w:r>
      <w:r w:rsidR="0028512F" w:rsidRPr="00A87C6E">
        <w:rPr>
          <w:color w:val="000000" w:themeColor="text1"/>
          <w:lang w:eastAsia="en-US"/>
        </w:rPr>
        <w:t>ączna l</w:t>
      </w:r>
      <w:r w:rsidR="00C92D72" w:rsidRPr="00A87C6E">
        <w:rPr>
          <w:color w:val="000000" w:themeColor="text1"/>
          <w:lang w:eastAsia="en-US"/>
        </w:rPr>
        <w:t>iczba</w:t>
      </w:r>
      <w:r w:rsidR="0028512F" w:rsidRPr="00A87C6E">
        <w:rPr>
          <w:color w:val="000000" w:themeColor="text1"/>
          <w:lang w:eastAsia="en-US"/>
        </w:rPr>
        <w:t xml:space="preserve"> uzależnionych</w:t>
      </w:r>
      <w:r w:rsidR="00C92D72" w:rsidRPr="00A87C6E">
        <w:rPr>
          <w:color w:val="000000" w:themeColor="text1"/>
          <w:lang w:eastAsia="en-US"/>
        </w:rPr>
        <w:t xml:space="preserve"> pacjentów w poszczególnych placówkach, w </w:t>
      </w:r>
      <w:r w:rsidRPr="00A87C6E">
        <w:rPr>
          <w:color w:val="000000" w:themeColor="text1"/>
          <w:lang w:eastAsia="en-US"/>
        </w:rPr>
        <w:t>porównaniu do roku 2016</w:t>
      </w:r>
      <w:r w:rsidR="00A32D77" w:rsidRPr="00A87C6E">
        <w:rPr>
          <w:color w:val="000000" w:themeColor="text1"/>
          <w:lang w:eastAsia="en-US"/>
        </w:rPr>
        <w:t xml:space="preserve"> </w:t>
      </w:r>
      <w:r w:rsidR="0028512F" w:rsidRPr="00A87C6E">
        <w:rPr>
          <w:color w:val="000000" w:themeColor="text1"/>
          <w:lang w:eastAsia="en-US"/>
        </w:rPr>
        <w:t xml:space="preserve">zmalała o 967 osób. </w:t>
      </w:r>
      <w:r w:rsidRPr="00A87C6E">
        <w:rPr>
          <w:color w:val="000000" w:themeColor="text1"/>
          <w:lang w:eastAsia="en-US"/>
        </w:rPr>
        <w:t>Wśród pacjentów współuzależnionych również odnotowano spadek o 31 osób</w:t>
      </w:r>
      <w:r w:rsidR="00A87C6E">
        <w:rPr>
          <w:color w:val="000000" w:themeColor="text1"/>
          <w:lang w:eastAsia="en-US"/>
        </w:rPr>
        <w:t>.</w:t>
      </w:r>
    </w:p>
    <w:p w:rsidR="00F46FAC" w:rsidRPr="00A87C6E" w:rsidRDefault="00F46FAC" w:rsidP="00F46FAC">
      <w:pPr>
        <w:pStyle w:val="NormalnyWeb"/>
        <w:spacing w:before="0" w:beforeAutospacing="0" w:after="0" w:afterAutospacing="0" w:line="360" w:lineRule="auto"/>
        <w:ind w:firstLine="360"/>
        <w:jc w:val="both"/>
        <w:rPr>
          <w:color w:val="000000" w:themeColor="text1"/>
          <w:lang w:eastAsia="en-US"/>
        </w:rPr>
      </w:pPr>
      <w:r w:rsidRPr="00A87C6E">
        <w:rPr>
          <w:color w:val="000000" w:themeColor="text1"/>
          <w:lang w:eastAsia="en-US"/>
        </w:rPr>
        <w:t>Z przedstawionych powyżej informacji można sformułować następujące wnioski:</w:t>
      </w:r>
    </w:p>
    <w:p w:rsidR="0059718E" w:rsidRPr="00A87C6E" w:rsidRDefault="00860FDD" w:rsidP="0059718E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color w:val="000000" w:themeColor="text1"/>
          <w:lang w:eastAsia="en-US"/>
        </w:rPr>
      </w:pPr>
      <w:r w:rsidRPr="00A87C6E">
        <w:rPr>
          <w:color w:val="000000" w:themeColor="text1"/>
          <w:lang w:eastAsia="en-US"/>
        </w:rPr>
        <w:t xml:space="preserve">nastąpił </w:t>
      </w:r>
      <w:r w:rsidR="00F46FAC" w:rsidRPr="00A87C6E">
        <w:rPr>
          <w:color w:val="000000" w:themeColor="text1"/>
          <w:lang w:eastAsia="en-US"/>
        </w:rPr>
        <w:t>wzrost liczby punktów konsultacyjno-informacyjnych dla osób z problemem alkoholowym i ich rodzin</w:t>
      </w:r>
      <w:r w:rsidRPr="00A87C6E">
        <w:rPr>
          <w:color w:val="000000" w:themeColor="text1"/>
          <w:lang w:eastAsia="en-US"/>
        </w:rPr>
        <w:t xml:space="preserve"> </w:t>
      </w:r>
    </w:p>
    <w:p w:rsidR="004012F9" w:rsidRPr="00A87C6E" w:rsidRDefault="004012F9" w:rsidP="0059718E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color w:val="000000" w:themeColor="text1"/>
          <w:lang w:eastAsia="en-US"/>
        </w:rPr>
      </w:pPr>
      <w:r w:rsidRPr="00A87C6E">
        <w:rPr>
          <w:color w:val="000000" w:themeColor="text1"/>
          <w:lang w:eastAsia="en-US"/>
        </w:rPr>
        <w:t>nastąpił wzrost liczy osób, które poddawan</w:t>
      </w:r>
      <w:r w:rsidR="00ED37E4" w:rsidRPr="00A87C6E">
        <w:rPr>
          <w:color w:val="000000" w:themeColor="text1"/>
          <w:lang w:eastAsia="en-US"/>
        </w:rPr>
        <w:t>e są obowiązkowi leczenia się z </w:t>
      </w:r>
      <w:r w:rsidRPr="00A87C6E">
        <w:rPr>
          <w:color w:val="000000" w:themeColor="text1"/>
          <w:lang w:eastAsia="en-US"/>
        </w:rPr>
        <w:t>uzależnienia od alkoholu</w:t>
      </w:r>
    </w:p>
    <w:p w:rsidR="009E2869" w:rsidRPr="00A87C6E" w:rsidRDefault="009E2869" w:rsidP="0059718E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color w:val="000000" w:themeColor="text1"/>
          <w:lang w:eastAsia="en-US"/>
        </w:rPr>
      </w:pPr>
      <w:r w:rsidRPr="00A87C6E">
        <w:rPr>
          <w:color w:val="000000" w:themeColor="text1"/>
          <w:lang w:eastAsia="en-US"/>
        </w:rPr>
        <w:t>nastąpił spadek wśród pacjentów uzależnionych i współuzależnionych.</w:t>
      </w:r>
    </w:p>
    <w:p w:rsidR="004012F9" w:rsidRPr="00A87C6E" w:rsidRDefault="004012F9" w:rsidP="004012F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eastAsia="en-US"/>
        </w:rPr>
      </w:pPr>
    </w:p>
    <w:p w:rsidR="00CB332A" w:rsidRPr="00A87C6E" w:rsidRDefault="004012F9" w:rsidP="00437EE5">
      <w:pPr>
        <w:pStyle w:val="NormalnyWeb"/>
        <w:spacing w:before="0" w:beforeAutospacing="0" w:after="0" w:afterAutospacing="0" w:line="360" w:lineRule="auto"/>
        <w:ind w:firstLine="360"/>
        <w:jc w:val="both"/>
        <w:rPr>
          <w:color w:val="000000" w:themeColor="text1"/>
          <w:lang w:eastAsia="en-US"/>
        </w:rPr>
      </w:pPr>
      <w:r w:rsidRPr="00A87C6E">
        <w:rPr>
          <w:color w:val="000000" w:themeColor="text1"/>
          <w:lang w:eastAsia="en-US"/>
        </w:rPr>
        <w:t>N</w:t>
      </w:r>
      <w:r w:rsidR="00860FDD" w:rsidRPr="00A87C6E">
        <w:rPr>
          <w:color w:val="000000" w:themeColor="text1"/>
          <w:lang w:eastAsia="en-US"/>
        </w:rPr>
        <w:t>ależy rekomendować dalsze powstawanie punktów konsultacyjnych dla osób uzależnionych i ich rodzin</w:t>
      </w:r>
      <w:r w:rsidRPr="00A87C6E">
        <w:rPr>
          <w:color w:val="000000" w:themeColor="text1"/>
          <w:lang w:eastAsia="en-US"/>
        </w:rPr>
        <w:t xml:space="preserve"> a także </w:t>
      </w:r>
      <w:r w:rsidR="00C66088" w:rsidRPr="00A87C6E">
        <w:rPr>
          <w:bCs/>
          <w:color w:val="000000" w:themeColor="text1"/>
        </w:rPr>
        <w:t>zwiększenie liczby dokonywanych kontroli w punktach sprzedaży alkoholu</w:t>
      </w:r>
      <w:r w:rsidRPr="00A87C6E">
        <w:rPr>
          <w:bCs/>
          <w:color w:val="000000" w:themeColor="text1"/>
        </w:rPr>
        <w:t xml:space="preserve">. Ważne jest również </w:t>
      </w:r>
      <w:r w:rsidR="00CB332A" w:rsidRPr="00A87C6E">
        <w:rPr>
          <w:color w:val="000000" w:themeColor="text1"/>
          <w:lang w:eastAsia="en-US"/>
        </w:rPr>
        <w:t>prowadzenie dalszych działań mających na celu podnoszenia kwalifikacji osób pracujących w obszarze profilaktyki i rozwiązywania problemów alkoholowych</w:t>
      </w:r>
      <w:r w:rsidRPr="00A87C6E">
        <w:rPr>
          <w:color w:val="000000" w:themeColor="text1"/>
          <w:lang w:eastAsia="en-US"/>
        </w:rPr>
        <w:t>.</w:t>
      </w:r>
    </w:p>
    <w:p w:rsidR="00C92D72" w:rsidRPr="007C3365" w:rsidRDefault="00C92D72" w:rsidP="003B0C2C">
      <w:pPr>
        <w:pStyle w:val="Nagwek2"/>
        <w:numPr>
          <w:ilvl w:val="0"/>
          <w:numId w:val="32"/>
        </w:numPr>
      </w:pPr>
      <w:bookmarkStart w:id="16" w:name="_Toc531257514"/>
      <w:r w:rsidRPr="007C3365">
        <w:t>Pomoc dla rodzin z problemem alkoholowym dotkniętych przemocą w rodzinie</w:t>
      </w:r>
      <w:bookmarkEnd w:id="16"/>
    </w:p>
    <w:p w:rsidR="00D026CB" w:rsidRDefault="00C92D72" w:rsidP="00D026CB">
      <w:pPr>
        <w:spacing w:before="240"/>
        <w:ind w:firstLine="360"/>
        <w:rPr>
          <w:color w:val="000000"/>
        </w:rPr>
      </w:pPr>
      <w:r w:rsidRPr="00C2491B">
        <w:t xml:space="preserve">Z nadużywaniem alkoholu bardzo często związane są inne zjawiska patologiczne, w tym przemoc. Prace gminnych </w:t>
      </w:r>
      <w:r w:rsidRPr="00C2491B">
        <w:rPr>
          <w:color w:val="000000"/>
        </w:rPr>
        <w:t>komisji polegają również na pomocy ofiarom przemocy w rodzinie, w ramach uczestnictwa w lokalnych zespołach interdyscyplinarnych oraz grupach roboczych. Liczba rodzin z terenu województwa podlaskiego, którym w 201</w:t>
      </w:r>
      <w:r>
        <w:rPr>
          <w:color w:val="000000"/>
        </w:rPr>
        <w:t>7</w:t>
      </w:r>
      <w:r w:rsidRPr="00C2491B">
        <w:rPr>
          <w:color w:val="000000"/>
        </w:rPr>
        <w:t xml:space="preserve"> r. udzielono pomocy w ramach grup roboczych, w skład których wchodzili członkowie gminnej komisji rozwiązywania problemów alkoholowych to</w:t>
      </w:r>
      <w:r>
        <w:rPr>
          <w:color w:val="000000"/>
        </w:rPr>
        <w:t xml:space="preserve"> 2</w:t>
      </w:r>
      <w:r w:rsidR="004012F9">
        <w:rPr>
          <w:color w:val="000000"/>
        </w:rPr>
        <w:t> </w:t>
      </w:r>
      <w:r>
        <w:rPr>
          <w:color w:val="000000"/>
        </w:rPr>
        <w:t>820</w:t>
      </w:r>
      <w:r w:rsidR="004012F9" w:rsidRPr="00A87C6E">
        <w:rPr>
          <w:color w:val="000000" w:themeColor="text1"/>
        </w:rPr>
        <w:t>.</w:t>
      </w:r>
      <w:r w:rsidRPr="00A87C6E">
        <w:rPr>
          <w:color w:val="000000" w:themeColor="text1"/>
        </w:rPr>
        <w:t xml:space="preserve"> </w:t>
      </w:r>
      <w:r w:rsidR="00592F80" w:rsidRPr="00A87C6E">
        <w:rPr>
          <w:color w:val="000000" w:themeColor="text1"/>
        </w:rPr>
        <w:t xml:space="preserve">W latach 2014-2016 dostrzegalny był spadek liczby rodzin, którym udzielono pomocy, zaś w roku 2017 odnotowano </w:t>
      </w:r>
      <w:r w:rsidR="00CF1908" w:rsidRPr="00A87C6E">
        <w:rPr>
          <w:color w:val="000000" w:themeColor="text1"/>
        </w:rPr>
        <w:t xml:space="preserve">niewielki </w:t>
      </w:r>
      <w:r w:rsidR="00592F80" w:rsidRPr="00A87C6E">
        <w:rPr>
          <w:color w:val="000000" w:themeColor="text1"/>
        </w:rPr>
        <w:t>wzrost</w:t>
      </w:r>
      <w:r w:rsidR="00F6272C">
        <w:rPr>
          <w:color w:val="000000" w:themeColor="text1"/>
        </w:rPr>
        <w:t xml:space="preserve">. </w:t>
      </w:r>
      <w:r w:rsidR="00592F80" w:rsidRPr="00437EE5">
        <w:rPr>
          <w:color w:val="000000"/>
        </w:rPr>
        <w:t>Wspomniane dane liczbowe mówią o tym, że zjawisko przemocy w rod</w:t>
      </w:r>
      <w:r w:rsidR="00592F80">
        <w:rPr>
          <w:color w:val="000000"/>
        </w:rPr>
        <w:t>zinie bardzo często wiąże się z </w:t>
      </w:r>
      <w:r w:rsidR="00592F80" w:rsidRPr="00437EE5">
        <w:rPr>
          <w:color w:val="000000"/>
        </w:rPr>
        <w:t>problemem alkoholowym</w:t>
      </w:r>
      <w:r w:rsidR="00D026CB">
        <w:rPr>
          <w:color w:val="000000"/>
        </w:rPr>
        <w:t>.</w:t>
      </w:r>
    </w:p>
    <w:p w:rsidR="00D026CB" w:rsidRDefault="00D026CB" w:rsidP="00D026CB">
      <w:pPr>
        <w:spacing w:before="240"/>
        <w:ind w:firstLine="360"/>
        <w:rPr>
          <w:color w:val="000000"/>
        </w:rPr>
      </w:pPr>
    </w:p>
    <w:p w:rsidR="00D026CB" w:rsidRDefault="00D026CB" w:rsidP="00D026CB">
      <w:pPr>
        <w:spacing w:before="240"/>
        <w:ind w:firstLine="360"/>
        <w:rPr>
          <w:color w:val="000000"/>
        </w:rPr>
      </w:pPr>
    </w:p>
    <w:p w:rsidR="00D026CB" w:rsidRDefault="00D026CB" w:rsidP="00D026CB">
      <w:pPr>
        <w:spacing w:before="240"/>
        <w:ind w:firstLine="360"/>
        <w:rPr>
          <w:color w:val="000000"/>
        </w:rPr>
      </w:pPr>
    </w:p>
    <w:p w:rsidR="00D026CB" w:rsidRPr="00437EE5" w:rsidRDefault="00D026CB" w:rsidP="00D026CB">
      <w:pPr>
        <w:spacing w:before="240"/>
        <w:ind w:firstLine="360"/>
        <w:rPr>
          <w:color w:val="000000"/>
        </w:rPr>
      </w:pPr>
    </w:p>
    <w:p w:rsidR="009F0C74" w:rsidRPr="002907C2" w:rsidRDefault="002907C2" w:rsidP="002907C2">
      <w:pPr>
        <w:pStyle w:val="Legenda"/>
        <w:rPr>
          <w:b/>
          <w:color w:val="000000"/>
          <w:sz w:val="24"/>
          <w:szCs w:val="24"/>
        </w:rPr>
      </w:pPr>
      <w:bookmarkStart w:id="17" w:name="_Toc531257384"/>
      <w:r w:rsidRPr="002907C2">
        <w:rPr>
          <w:b/>
          <w:sz w:val="24"/>
          <w:szCs w:val="24"/>
        </w:rPr>
        <w:lastRenderedPageBreak/>
        <w:t xml:space="preserve">Wykres </w:t>
      </w:r>
      <w:r w:rsidR="00743EF2" w:rsidRPr="002907C2">
        <w:rPr>
          <w:b/>
          <w:sz w:val="24"/>
          <w:szCs w:val="24"/>
        </w:rPr>
        <w:fldChar w:fldCharType="begin"/>
      </w:r>
      <w:r w:rsidRPr="002907C2">
        <w:rPr>
          <w:b/>
          <w:sz w:val="24"/>
          <w:szCs w:val="24"/>
        </w:rPr>
        <w:instrText xml:space="preserve"> SEQ Wykres \* ARABIC </w:instrText>
      </w:r>
      <w:r w:rsidR="00743EF2" w:rsidRPr="002907C2">
        <w:rPr>
          <w:b/>
          <w:sz w:val="24"/>
          <w:szCs w:val="24"/>
        </w:rPr>
        <w:fldChar w:fldCharType="separate"/>
      </w:r>
      <w:r w:rsidR="00BB7158">
        <w:rPr>
          <w:b/>
          <w:noProof/>
          <w:sz w:val="24"/>
          <w:szCs w:val="24"/>
        </w:rPr>
        <w:t>7</w:t>
      </w:r>
      <w:r w:rsidR="00743EF2" w:rsidRPr="002907C2">
        <w:rPr>
          <w:b/>
          <w:sz w:val="24"/>
          <w:szCs w:val="24"/>
        </w:rPr>
        <w:fldChar w:fldCharType="end"/>
      </w:r>
      <w:r w:rsidRPr="002907C2">
        <w:rPr>
          <w:b/>
          <w:sz w:val="24"/>
          <w:szCs w:val="24"/>
        </w:rPr>
        <w:t xml:space="preserve">. </w:t>
      </w:r>
      <w:r w:rsidR="009F0C74" w:rsidRPr="002907C2">
        <w:rPr>
          <w:b/>
          <w:color w:val="000000"/>
          <w:sz w:val="24"/>
          <w:szCs w:val="24"/>
        </w:rPr>
        <w:t xml:space="preserve">Liczba rodzin, którym udzielono </w:t>
      </w:r>
      <w:r w:rsidR="00C2225D">
        <w:rPr>
          <w:b/>
          <w:color w:val="000000"/>
          <w:sz w:val="24"/>
          <w:szCs w:val="24"/>
        </w:rPr>
        <w:t>pomocy w ramach grup roboczych,</w:t>
      </w:r>
      <w:r w:rsidRPr="002907C2">
        <w:rPr>
          <w:b/>
          <w:color w:val="000000"/>
          <w:sz w:val="24"/>
          <w:szCs w:val="24"/>
        </w:rPr>
        <w:t xml:space="preserve"> </w:t>
      </w:r>
      <w:r w:rsidR="009F0C74" w:rsidRPr="002907C2">
        <w:rPr>
          <w:b/>
          <w:color w:val="000000"/>
          <w:sz w:val="24"/>
          <w:szCs w:val="24"/>
        </w:rPr>
        <w:t>w skład których wchodzili członkowie GKRPA</w:t>
      </w:r>
      <w:bookmarkEnd w:id="17"/>
    </w:p>
    <w:p w:rsidR="009F0C74" w:rsidRDefault="009F0C74" w:rsidP="009F0C74">
      <w:pPr>
        <w:spacing w:after="0"/>
        <w:ind w:firstLine="36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00675" cy="1790700"/>
            <wp:effectExtent l="19050" t="0" r="9525" b="0"/>
            <wp:docPr id="6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8"/>
                    <a:srcRect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C74" w:rsidRDefault="009F0C74" w:rsidP="009F0C74">
      <w:pPr>
        <w:spacing w:after="0"/>
        <w:ind w:firstLine="360"/>
        <w:jc w:val="center"/>
        <w:rPr>
          <w:color w:val="000000"/>
        </w:rPr>
      </w:pPr>
      <w:r w:rsidRPr="007C3365">
        <w:rPr>
          <w:i/>
          <w:sz w:val="20"/>
          <w:szCs w:val="20"/>
        </w:rPr>
        <w:t>Źródło: opracowanie własne na podstawie PARPA-G1 - Sprawozdań z działalności samorządów gminnych w zakresie profilaktyki i rozwiązywania problemów alkoholowych w 201</w:t>
      </w:r>
      <w:r>
        <w:rPr>
          <w:i/>
          <w:sz w:val="20"/>
          <w:szCs w:val="20"/>
        </w:rPr>
        <w:t>7</w:t>
      </w:r>
      <w:r w:rsidRPr="007C3365">
        <w:rPr>
          <w:i/>
          <w:sz w:val="20"/>
          <w:szCs w:val="20"/>
        </w:rPr>
        <w:t>r.</w:t>
      </w:r>
    </w:p>
    <w:p w:rsidR="00867C28" w:rsidRDefault="00C92D72" w:rsidP="00867C28">
      <w:pPr>
        <w:spacing w:before="0" w:after="0"/>
        <w:ind w:firstLine="360"/>
        <w:rPr>
          <w:color w:val="000000"/>
        </w:rPr>
      </w:pPr>
      <w:r w:rsidRPr="00C2491B">
        <w:rPr>
          <w:color w:val="000000"/>
        </w:rPr>
        <w:t>Dane ze sprawozdań gminnych wskazują na fakt, iż w 201</w:t>
      </w:r>
      <w:r>
        <w:rPr>
          <w:color w:val="000000"/>
        </w:rPr>
        <w:t>7</w:t>
      </w:r>
      <w:r w:rsidRPr="00C2491B">
        <w:rPr>
          <w:color w:val="000000"/>
        </w:rPr>
        <w:t xml:space="preserve"> r. na terenie województwa podlaskiego GKRPA udzieliły pomocy: </w:t>
      </w:r>
    </w:p>
    <w:p w:rsidR="00867C28" w:rsidRDefault="00C92D72" w:rsidP="00867C28">
      <w:pPr>
        <w:pStyle w:val="Akapitzlist"/>
        <w:numPr>
          <w:ilvl w:val="0"/>
          <w:numId w:val="41"/>
        </w:numPr>
        <w:spacing w:before="240" w:after="0"/>
        <w:rPr>
          <w:color w:val="000000"/>
        </w:rPr>
      </w:pPr>
      <w:r w:rsidRPr="00867C28">
        <w:rPr>
          <w:color w:val="000000"/>
        </w:rPr>
        <w:t>1 713 osobom doznającym przemocy w rodzinie</w:t>
      </w:r>
      <w:r w:rsidR="009F0C74" w:rsidRPr="00867C28">
        <w:rPr>
          <w:color w:val="000000"/>
        </w:rPr>
        <w:t xml:space="preserve"> (</w:t>
      </w:r>
      <w:r w:rsidRPr="00867C28">
        <w:rPr>
          <w:color w:val="000000"/>
        </w:rPr>
        <w:t xml:space="preserve">2016 r. –  1 580 osobom, w 2015 r. – 1754 osobom, w 2014 r. – 1563 osobom), </w:t>
      </w:r>
    </w:p>
    <w:p w:rsidR="00867C28" w:rsidRDefault="00C92D72" w:rsidP="00867C28">
      <w:pPr>
        <w:pStyle w:val="Akapitzlist"/>
        <w:numPr>
          <w:ilvl w:val="0"/>
          <w:numId w:val="41"/>
        </w:numPr>
        <w:spacing w:before="240" w:after="0"/>
        <w:rPr>
          <w:color w:val="000000"/>
        </w:rPr>
      </w:pPr>
      <w:r w:rsidRPr="00867C28">
        <w:rPr>
          <w:color w:val="000000"/>
        </w:rPr>
        <w:t xml:space="preserve">1 561 osobom stosującym przemoc w rodzinie (2016 r. – 1 388 osobom, 2015 r. – 1 408 osobom, 2014 r. – 1 233 osobom) </w:t>
      </w:r>
    </w:p>
    <w:p w:rsidR="008F3C60" w:rsidRPr="00867C28" w:rsidRDefault="00C92D72" w:rsidP="00867C28">
      <w:pPr>
        <w:pStyle w:val="Akapitzlist"/>
        <w:numPr>
          <w:ilvl w:val="0"/>
          <w:numId w:val="41"/>
        </w:numPr>
        <w:spacing w:before="240" w:after="0"/>
        <w:rPr>
          <w:color w:val="000000"/>
        </w:rPr>
      </w:pPr>
      <w:r w:rsidRPr="00867C28">
        <w:rPr>
          <w:color w:val="000000"/>
        </w:rPr>
        <w:t>414 świadkom przemocy w rodzinie ( w 2016 r. – 372 osobom, w 2015 r. – 439 osobom, w 2014 r. – 474 osobom)</w:t>
      </w:r>
      <w:r w:rsidR="004020C7" w:rsidRPr="00867C28">
        <w:rPr>
          <w:color w:val="000000"/>
        </w:rPr>
        <w:t xml:space="preserve">. </w:t>
      </w:r>
    </w:p>
    <w:p w:rsidR="008F3C60" w:rsidRPr="00A87C6E" w:rsidRDefault="009F7A74" w:rsidP="009F3904">
      <w:pPr>
        <w:spacing w:before="240" w:after="0"/>
        <w:ind w:firstLine="360"/>
        <w:rPr>
          <w:color w:val="000000" w:themeColor="text1"/>
        </w:rPr>
      </w:pPr>
      <w:r w:rsidRPr="00A87C6E">
        <w:rPr>
          <w:color w:val="000000" w:themeColor="text1"/>
        </w:rPr>
        <w:t>Wśród zadań podejmowanych przez GKRPA wobec członków rodzin, w których dochodziło do przemocy w województwie podlaskim w 2017 roku, największa liczba działań dotyczyła prowadzenia rozmów interwencyjnych z osobami nadużywającymi alk</w:t>
      </w:r>
      <w:r w:rsidR="009F3904" w:rsidRPr="00A87C6E">
        <w:rPr>
          <w:color w:val="000000" w:themeColor="text1"/>
        </w:rPr>
        <w:t>oholu w </w:t>
      </w:r>
      <w:r w:rsidRPr="00A87C6E">
        <w:rPr>
          <w:color w:val="000000" w:themeColor="text1"/>
        </w:rPr>
        <w:t xml:space="preserve">związku ze stosowaniem przez nią przemocy, zaś najmniejsza liczba działań odnosiła się do zawiadomienia prokuratury i policji o podejrzeniu popełnienia przestępstwa znęcania </w:t>
      </w:r>
      <w:r w:rsidR="00FB4117" w:rsidRPr="00A87C6E">
        <w:rPr>
          <w:color w:val="000000" w:themeColor="text1"/>
        </w:rPr>
        <w:t>się. Poniższe zestawienie tabelaryczne przedstawia szczegółowe informacje na temat liczby działań.</w:t>
      </w:r>
      <w:bookmarkStart w:id="18" w:name="_Toc513706268"/>
    </w:p>
    <w:p w:rsidR="008F3C60" w:rsidRDefault="008F3C60" w:rsidP="00696879">
      <w:pPr>
        <w:pStyle w:val="Legenda"/>
        <w:rPr>
          <w:b/>
          <w:color w:val="000000"/>
          <w:sz w:val="24"/>
        </w:rPr>
      </w:pPr>
    </w:p>
    <w:p w:rsidR="002907C2" w:rsidRDefault="002907C2" w:rsidP="001F227C">
      <w:pPr>
        <w:pStyle w:val="Legenda"/>
        <w:rPr>
          <w:b/>
          <w:color w:val="000000"/>
          <w:sz w:val="24"/>
          <w:szCs w:val="24"/>
        </w:rPr>
      </w:pPr>
      <w:bookmarkStart w:id="19" w:name="_Toc531257385"/>
      <w:r w:rsidRPr="002907C2">
        <w:rPr>
          <w:b/>
          <w:sz w:val="24"/>
          <w:szCs w:val="24"/>
        </w:rPr>
        <w:t xml:space="preserve">Wykres </w:t>
      </w:r>
      <w:r w:rsidR="00743EF2" w:rsidRPr="002907C2">
        <w:rPr>
          <w:b/>
          <w:sz w:val="24"/>
          <w:szCs w:val="24"/>
        </w:rPr>
        <w:fldChar w:fldCharType="begin"/>
      </w:r>
      <w:r w:rsidRPr="002907C2">
        <w:rPr>
          <w:b/>
          <w:sz w:val="24"/>
          <w:szCs w:val="24"/>
        </w:rPr>
        <w:instrText xml:space="preserve"> SEQ Wykres \* ARABIC </w:instrText>
      </w:r>
      <w:r w:rsidR="00743EF2" w:rsidRPr="002907C2">
        <w:rPr>
          <w:b/>
          <w:sz w:val="24"/>
          <w:szCs w:val="24"/>
        </w:rPr>
        <w:fldChar w:fldCharType="separate"/>
      </w:r>
      <w:r w:rsidR="00BB7158">
        <w:rPr>
          <w:b/>
          <w:noProof/>
          <w:sz w:val="24"/>
          <w:szCs w:val="24"/>
        </w:rPr>
        <w:t>8</w:t>
      </w:r>
      <w:r w:rsidR="00743EF2" w:rsidRPr="002907C2">
        <w:rPr>
          <w:b/>
          <w:sz w:val="24"/>
          <w:szCs w:val="24"/>
        </w:rPr>
        <w:fldChar w:fldCharType="end"/>
      </w:r>
      <w:r w:rsidRPr="002907C2">
        <w:rPr>
          <w:b/>
          <w:sz w:val="24"/>
          <w:szCs w:val="24"/>
        </w:rPr>
        <w:t xml:space="preserve">. </w:t>
      </w:r>
      <w:r w:rsidR="00C92D72" w:rsidRPr="002907C2">
        <w:rPr>
          <w:b/>
          <w:color w:val="000000"/>
          <w:sz w:val="24"/>
          <w:szCs w:val="24"/>
        </w:rPr>
        <w:t>Liczba działań podejmowanych przez gminne komisje wobec członków</w:t>
      </w:r>
      <w:r w:rsidRPr="002907C2">
        <w:rPr>
          <w:b/>
          <w:color w:val="000000"/>
          <w:sz w:val="24"/>
          <w:szCs w:val="24"/>
        </w:rPr>
        <w:t xml:space="preserve"> </w:t>
      </w:r>
      <w:r w:rsidR="00C92D72" w:rsidRPr="002907C2">
        <w:rPr>
          <w:b/>
          <w:color w:val="000000"/>
          <w:sz w:val="24"/>
          <w:szCs w:val="24"/>
        </w:rPr>
        <w:t>rodzin, w których dochodziło do przemocy w województwie podlaskim w 2017 roku</w:t>
      </w:r>
      <w:bookmarkEnd w:id="18"/>
      <w:bookmarkEnd w:id="19"/>
    </w:p>
    <w:p w:rsidR="001F227C" w:rsidRPr="001F227C" w:rsidRDefault="001F227C" w:rsidP="001F227C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008"/>
      </w:tblGrid>
      <w:tr w:rsidR="000C11E1" w:rsidRPr="000C11E1" w:rsidTr="000C11E1">
        <w:trPr>
          <w:trHeight w:val="830"/>
        </w:trPr>
        <w:tc>
          <w:tcPr>
            <w:tcW w:w="4605" w:type="dxa"/>
          </w:tcPr>
          <w:p w:rsidR="000C11E1" w:rsidRPr="000C11E1" w:rsidRDefault="000C11E1" w:rsidP="000C11E1">
            <w:pPr>
              <w:spacing w:before="0" w:after="0" w:line="240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C11E1">
              <w:rPr>
                <w:bCs/>
                <w:color w:val="000000"/>
                <w:sz w:val="20"/>
                <w:szCs w:val="20"/>
                <w:lang w:eastAsia="en-US"/>
              </w:rPr>
              <w:t xml:space="preserve">prowadzenie rozmowy z osobą doznająca przemocy w </w:t>
            </w:r>
          </w:p>
          <w:p w:rsidR="000C11E1" w:rsidRPr="000C11E1" w:rsidRDefault="000C11E1" w:rsidP="000C11E1">
            <w:pPr>
              <w:spacing w:before="0" w:after="0" w:line="240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C11E1">
              <w:rPr>
                <w:bCs/>
                <w:color w:val="000000"/>
                <w:sz w:val="20"/>
                <w:szCs w:val="20"/>
                <w:lang w:eastAsia="en-US"/>
              </w:rPr>
              <w:t>celu diagnozy jej sytuacji w rodzini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008" w:type="dxa"/>
          </w:tcPr>
          <w:p w:rsidR="000C11E1" w:rsidRPr="000C11E1" w:rsidRDefault="00743EF2" w:rsidP="000C11E1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ect id="Rectangle 157" o:spid="_x0000_s1026" style="position:absolute;left:0;text-align:left;margin-left:-4.05pt;margin-top:6.3pt;width:135.75pt;height:27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PNeAIAAOcEAAAOAAAAZHJzL2Uyb0RvYy54bWysVNtu2zAMfR+wfxD0vvrSpEmMOkWvw4Bu&#10;K9YNe1Yk2RYmSxqlxEm/fpScZum6p2E2IJAmdcjDi88vtr0mGwleWVPT4iSnRBpuhTJtTb99vXs3&#10;p8QHZgTT1sia7qSnF8u3b84HV8nSdlYLCQRBjK8GV9MuBFdlmeed7Jk/sU4aNDYWehZQhTYTwAZE&#10;73VW5vlZNlgQDiyX3uPXm9FIlwm/aSQPn5vGy0B0TTG3kE5I5yqe2fKcVS0w1ym+T4P9QxY9UwaD&#10;HqBuWGBkDeoVVK84WG+bcMJtn9mmUVwmDsimyP9g89gxJxMXLI53hzL5/wfLP20egCiBvZtRYliP&#10;PfqCVWOm1ZIU01ms0OB8hY6P7gEiR+/uLf/hibHXHfrJSwA7dJIJzKuI/tmLC1HxeJWsho9WID5b&#10;B5uKtW2gj4BYBrJNPdkdeiK3gXD8WMzKSV5OKeFoO52WE5RjCFY933bgw3tpexKFmgJmn9DZ5t6H&#10;0fXZJWVvtRJ3SuukQLu61kA2DOdjcXV1NV3s0f2xmzZkwOjzIs8T9AujP8a4K+P7N4xeBZx0rfqa&#10;zvP4RCdWxbrdGpHkwJQeZaSnTTTLNMNIJCp2jRCPnRiIUJFqOT9d4H4JhQN9Os/P8gX2kOkWN5EH&#10;oARs+K5Cl8YoFvYV48ntWVHOx2pp17GxDtPn7DCLPblU8EP4pB1llvodWzyOysqKHbYbo6ee4t8B&#10;hc7CEyUDblpN/c81A0mJ/mBwZBbFZBJXMymT6axEBY4tq2MLMxyhahqQaRKvw7jOaweq7TBSkfgY&#10;e4lj1qg0AXEEx6z2w4nblEjsNz+u67GevH7/n5a/AAAA//8DAFBLAwQUAAYACAAAACEAVKPZkt4A&#10;AAAIAQAADwAAAGRycy9kb3ducmV2LnhtbEyPwU6DQBCG7ya+w2aaeDHtAiohlKVpTEw8eLGV9Lpl&#10;RyBlZ5FdKL6940mPM9+ff74pdovtxYyj7xwpiDcRCKTamY4aBR/Hl3UGwgdNRveOUME3etiVtzeF&#10;zo270jvOh9AILiGfawVtCEMupa9btNpv3IDE7NONVgcex0aaUV+53PYyiaJUWt0RX2j1gM8t1pfD&#10;ZBV0czUd/X3WJPsqeX2rLqf46euk1N1q2W9BBFzCXxh+9VkdSnY6u4mMF72CdRZzkvdJCoJ5kj48&#10;gjgrSBnIspD/Hyh/AAAA//8DAFBLAQItABQABgAIAAAAIQC2gziS/gAAAOEBAAATAAAAAAAAAAAA&#10;AAAAAAAAAABbQ29udGVudF9UeXBlc10ueG1sUEsBAi0AFAAGAAgAAAAhADj9If/WAAAAlAEAAAsA&#10;AAAAAAAAAAAAAAAALwEAAF9yZWxzLy5yZWxzUEsBAi0AFAAGAAgAAAAhAGfB8814AgAA5wQAAA4A&#10;AAAAAAAAAAAAAAAALgIAAGRycy9lMm9Eb2MueG1sUEsBAi0AFAAGAAgAAAAhAFSj2ZLeAAAACAEA&#10;AA8AAAAAAAAAAAAAAAAA0gQAAGRycy9kb3ducmV2LnhtbFBLBQYAAAAABAAEAPMAAADdBQAAAAA=&#10;" fillcolor="#9bbb59" strokecolor="#f2f2f2" strokeweight="3pt">
                  <v:shadow on="t" color="#4e6128" opacity=".5" offset="1pt"/>
                </v:rect>
              </w:pict>
            </w:r>
            <w:r w:rsidR="000C11E1" w:rsidRPr="000C11E1">
              <w:rPr>
                <w:color w:val="000000"/>
                <w:sz w:val="20"/>
                <w:szCs w:val="20"/>
              </w:rPr>
              <w:t xml:space="preserve">                                                           1084    </w:t>
            </w:r>
          </w:p>
        </w:tc>
      </w:tr>
      <w:tr w:rsidR="000C11E1" w:rsidRPr="000C11E1" w:rsidTr="000C11E1">
        <w:tc>
          <w:tcPr>
            <w:tcW w:w="4605" w:type="dxa"/>
          </w:tcPr>
          <w:p w:rsidR="000C11E1" w:rsidRPr="000C11E1" w:rsidRDefault="000C11E1" w:rsidP="000C11E1">
            <w:pPr>
              <w:spacing w:before="0" w:after="0" w:line="240" w:lineRule="auto"/>
              <w:rPr>
                <w:sz w:val="20"/>
                <w:szCs w:val="20"/>
              </w:rPr>
            </w:pPr>
            <w:r w:rsidRPr="000C11E1">
              <w:rPr>
                <w:bCs/>
                <w:color w:val="000000"/>
                <w:sz w:val="20"/>
                <w:szCs w:val="20"/>
                <w:lang w:eastAsia="en-US"/>
              </w:rPr>
              <w:t>prowadzenie rozmowy interwencyjnej z osobą nadużywającą alkoholu w związku ze stosowaniem przez nią przemocy</w:t>
            </w:r>
          </w:p>
        </w:tc>
        <w:tc>
          <w:tcPr>
            <w:tcW w:w="4008" w:type="dxa"/>
          </w:tcPr>
          <w:p w:rsidR="000C11E1" w:rsidRPr="000C11E1" w:rsidRDefault="00743EF2" w:rsidP="000C11E1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ect id="Rectangle 158" o:spid="_x0000_s1035" style="position:absolute;left:0;text-align:left;margin-left:-4.05pt;margin-top:4.05pt;width:2in;height:27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FleAIAAOcEAAAOAAAAZHJzL2Uyb0RvYy54bWysVNuO0zAQfUfiHyy/s7ls202jTVd7RUgL&#10;rFgQz67tJBaObcZu0+XrGTvdUi7iAdFKkSczPnPOXHJ+sRs02UrwypqGFic5JdJwK5TpGvrp492r&#10;ihIfmBFMWyMb+iQ9vVi9fHE+ulqWtrdaSCAIYnw9uob2Ibg6yzzv5cD8iXXSoLO1MLCAJnSZADYi&#10;+qCzMs8X2WhBOLBceo9vbyYnXSX8tpU8vG9bLwPRDUVuIT0hPdfxma3OWd0Bc73iexrsH1gMTBlM&#10;eoC6YYGRDajfoAbFwXrbhhNuh8y2reIyaUA1Rf6LmseeOZm0YHG8O5TJ/z9Y/m77AEQJ7N2CEsMG&#10;7NEHrBoznZakmFexQqPzNQY+ugeIGr27t/yLJ8Ze9xgnLwHs2EsmkFcR47OfLkTD41WyHt9agfhs&#10;E2wq1q6FIQJiGcgu9eTp0BO5C4Tjy6IqqyrH1nH0nc7LWTlPKVj9fNuBD6+lHUg8NBSQfUJn23sf&#10;IhtWP4ck9lYrcae0TgZ062sNZMtwPpZXV1fz5R7dH4dpQ0bMXhVI5O8Yd2X8/wljUAEnXauhoagH&#10;fzGI1bFut0akc2BKT2fkrE10yzTDKCQadoMQj70YiVBRalmdLnG/hMKBPq3yRb48o4TpDjeRB6AE&#10;bPisQp/GKBY2UT9WPLtdFGU1VUu7nk11mD+zQxZ+Ck9VPKRP1hGz1O/Y4mlU1lY8Ybsxe+opfh3w&#10;0Fv4RsmIm9ZQ/3XDQFKi3xgcmWUxm8XVTMZsflaiAcee9bGHGY5QDQ2oNB2vw7TOGweq6zFTkfQY&#10;e4lj1qo0AXEEJ1b74cRtSiL2mx/X9dhOUT++T6vvAAAA//8DAFBLAwQUAAYACAAAACEAdThhCd4A&#10;AAAHAQAADwAAAGRycy9kb3ducmV2LnhtbEyOQWuDQBSE74X+h+UFeinJqqXWGJ8hFAo99NKkkutG&#10;X1XivrXuauy/7+aUnoZhhpkv2866ExMNtjWMEK4CEMSlqVquEb4Ob8sEhHWKK9UZJoRfsrDN7+8y&#10;lVbmwp807V0t/AjbVCE0zvWplLZsSCu7Mj2xz77NoJXzdqhlNaiLH9edjIIgllq17B8a1dNrQ+V5&#10;P2qEdirGg31M6mhXRO8fxfkYPv8cER8W824DwtHsbmW44nt0yD3TyYxcWdEhLJPQNxGu4uPoZb0G&#10;cUKIn2KQeSb/8+d/AAAA//8DAFBLAQItABQABgAIAAAAIQC2gziS/gAAAOEBAAATAAAAAAAAAAAA&#10;AAAAAAAAAABbQ29udGVudF9UeXBlc10ueG1sUEsBAi0AFAAGAAgAAAAhADj9If/WAAAAlAEAAAsA&#10;AAAAAAAAAAAAAAAALwEAAF9yZWxzLy5yZWxzUEsBAi0AFAAGAAgAAAAhABRzcWV4AgAA5wQAAA4A&#10;AAAAAAAAAAAAAAAALgIAAGRycy9lMm9Eb2MueG1sUEsBAi0AFAAGAAgAAAAhAHU4YQneAAAABwEA&#10;AA8AAAAAAAAAAAAAAAAA0gQAAGRycy9kb3ducmV2LnhtbFBLBQYAAAAABAAEAPMAAADdBQAAAAA=&#10;" fillcolor="#9bbb59" strokecolor="#f2f2f2" strokeweight="3pt">
                  <v:shadow on="t" color="#4e6128" opacity=".5" offset="1pt"/>
                </v:rect>
              </w:pict>
            </w:r>
            <w:r w:rsidR="000C11E1" w:rsidRPr="000C11E1">
              <w:rPr>
                <w:color w:val="000000"/>
                <w:sz w:val="20"/>
                <w:szCs w:val="20"/>
              </w:rPr>
              <w:t xml:space="preserve">                                                           1100</w:t>
            </w:r>
          </w:p>
        </w:tc>
      </w:tr>
      <w:tr w:rsidR="000C11E1" w:rsidRPr="000C11E1" w:rsidTr="000C11E1">
        <w:tc>
          <w:tcPr>
            <w:tcW w:w="4605" w:type="dxa"/>
          </w:tcPr>
          <w:p w:rsidR="000C11E1" w:rsidRPr="000C11E1" w:rsidRDefault="000C11E1" w:rsidP="000C11E1">
            <w:pPr>
              <w:spacing w:before="0" w:after="0" w:line="240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C11E1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motywowanie dorosłych ofiar przemocy do zgłaszania się  </w:t>
            </w:r>
          </w:p>
          <w:p w:rsidR="000C11E1" w:rsidRPr="000C11E1" w:rsidRDefault="000C11E1" w:rsidP="000C11E1">
            <w:pPr>
              <w:spacing w:before="0" w:after="0" w:line="240" w:lineRule="auto"/>
              <w:rPr>
                <w:sz w:val="20"/>
                <w:szCs w:val="20"/>
              </w:rPr>
            </w:pPr>
            <w:r w:rsidRPr="000C11E1">
              <w:rPr>
                <w:bCs/>
                <w:color w:val="000000"/>
                <w:sz w:val="20"/>
                <w:szCs w:val="20"/>
                <w:lang w:eastAsia="en-US"/>
              </w:rPr>
              <w:t xml:space="preserve">do miejsc specjalistycznej pomocy </w:t>
            </w:r>
          </w:p>
        </w:tc>
        <w:tc>
          <w:tcPr>
            <w:tcW w:w="4008" w:type="dxa"/>
          </w:tcPr>
          <w:p w:rsidR="000C11E1" w:rsidRPr="000C11E1" w:rsidRDefault="00743EF2" w:rsidP="000C11E1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ect id="Rectangle 159" o:spid="_x0000_s1034" style="position:absolute;left:0;text-align:left;margin-left:-4.05pt;margin-top:2.8pt;width:135.75pt;height:27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b8eQIAAOcEAAAOAAAAZHJzL2Uyb0RvYy54bWysVNtu2zAMfR+wfxD0vvqSpE2MOkWvw4Bu&#10;K9YNe1Yk2RYmSxqlxMm+fpScZsn6NiwBDNKkjngOSV9ebXtNNhK8sqamxVlOiTTcCmXamn77+vBu&#10;TokPzAimrZE13UlPr5Zv31wOrpKl7awWEgiCGF8NrqZdCK7KMs872TN/Zp00GGws9CygC20mgA2I&#10;3uuszPPzbLAgHFguvce3d2OQLhN+00gePjeNl4HommJtIT0hPVfxmS0vWdUCc53i+zLYP1TRM2Xw&#10;0gPUHQuMrEG9guoVB+ttE8647TPbNIrLxAHZFPlfbJ475mTiguJ4d5DJ/z9Y/mnzBEQJ7N2MEsN6&#10;7NEXVI2ZVktSzBZRocH5ChOf3RNEjt49Wv7DE2NvO8yT1wB26CQTWFcR87OTA9HxeJSsho9WID5b&#10;B5vE2jbQR0CUgWxTT3aHnshtIBxfFhflNC+xNo6xyaycoh2vYNXLaQc+vJe2J9GoKWD1CZ1tHn0Y&#10;U19SUvVWK/GgtE4OtKtbDWTDcD4WNzc3I2FE98dp2pABb58XeZ6gT4L+GOOhjP99hSdpvQo46Vr1&#10;NZ3n8ReTWBV1uzci2YEpPdpYgDYxLNMMI5Ho2DVCPHdiIEJFquV8ssD9EgoHejLPz/PFBSVMt7iJ&#10;PAAlYMN3Fbo0RlHYV4yn9+dFOR/V0q5jow6zl+qiDCO5JPjh+uQdVZb6HVs8jsrKih22G29PPcWv&#10;AxqdhV+UDLhpNfU/1wwkJfqDwZFZFNNpXM3kTGcXJTpwHFkdR5jhCFXTgEyTeRvGdV47UG2HNxWJ&#10;j7HXOGaNShMQR3Csaj+cuE2JxH7z47oe+ynrz/dp+RsAAP//AwBQSwMEFAAGAAgAAAAhAH1nqEfe&#10;AAAABwEAAA8AAABkcnMvZG93bnJldi54bWxMjsFOg0AURfcm/sPkmbgx7TBoCUEeTWNi4sKNraTb&#10;KTyBlHmDzEDx7x1Xdnlzb849+XYxvZhpdJ1lBLWOQBBXtu64Qfg8vK5SEM5rrnVvmRB+yMG2uL3J&#10;dVbbC3/QvPeNCBB2mUZovR8yKV3VktFubQfi0H3Z0Wgf4tjIetSXADe9jKMokUZ3HB5aPdBLS9V5&#10;PxmEbi6ng3tIm3hXxm/v5fmoNt9HxPu7ZfcMwtPi/8fwpx/UoQhOJztx7USPsEpVWCJsEhChjpPH&#10;JxAnhEQpkEUur/2LXwAAAP//AwBQSwECLQAUAAYACAAAACEAtoM4kv4AAADhAQAAEwAAAAAAAAAA&#10;AAAAAAAAAAAAW0NvbnRlbnRfVHlwZXNdLnhtbFBLAQItABQABgAIAAAAIQA4/SH/1gAAAJQBAAAL&#10;AAAAAAAAAAAAAAAAAC8BAABfcmVscy8ucmVsc1BLAQItABQABgAIAAAAIQBgAZb8eQIAAOcEAAAO&#10;AAAAAAAAAAAAAAAAAC4CAABkcnMvZTJvRG9jLnhtbFBLAQItABQABgAIAAAAIQB9Z6hH3gAAAAcB&#10;AAAPAAAAAAAAAAAAAAAAANMEAABkcnMvZG93bnJldi54bWxQSwUGAAAAAAQABADzAAAA3gUAAAAA&#10;" fillcolor="#9bbb59" strokecolor="#f2f2f2" strokeweight="3pt">
                  <v:shadow on="t" color="#4e6128" opacity=".5" offset="1pt"/>
                </v:rect>
              </w:pict>
            </w:r>
            <w:r w:rsidR="000C11E1" w:rsidRPr="000C11E1">
              <w:rPr>
                <w:color w:val="000000"/>
                <w:sz w:val="20"/>
                <w:szCs w:val="20"/>
              </w:rPr>
              <w:t xml:space="preserve">                                                           1090</w:t>
            </w:r>
          </w:p>
        </w:tc>
      </w:tr>
      <w:tr w:rsidR="000C11E1" w:rsidRPr="000C11E1" w:rsidTr="000C11E1">
        <w:tc>
          <w:tcPr>
            <w:tcW w:w="4605" w:type="dxa"/>
          </w:tcPr>
          <w:p w:rsidR="000C11E1" w:rsidRPr="000C11E1" w:rsidRDefault="000C11E1" w:rsidP="000C11E1">
            <w:pPr>
              <w:spacing w:before="0" w:after="0" w:line="240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m</w:t>
            </w:r>
            <w:r w:rsidRPr="000C11E1">
              <w:rPr>
                <w:bCs/>
                <w:color w:val="000000"/>
                <w:sz w:val="20"/>
                <w:szCs w:val="20"/>
                <w:lang w:eastAsia="en-US"/>
              </w:rPr>
              <w:t xml:space="preserve">otywowanie  sprawcy przemocy do udziału w </w:t>
            </w:r>
          </w:p>
          <w:p w:rsidR="000C11E1" w:rsidRPr="000C11E1" w:rsidRDefault="000C11E1" w:rsidP="000C11E1">
            <w:pPr>
              <w:spacing w:before="0" w:after="0" w:line="240" w:lineRule="auto"/>
              <w:rPr>
                <w:sz w:val="20"/>
                <w:szCs w:val="20"/>
              </w:rPr>
            </w:pPr>
            <w:r w:rsidRPr="000C11E1">
              <w:rPr>
                <w:bCs/>
                <w:color w:val="000000"/>
                <w:sz w:val="20"/>
                <w:szCs w:val="20"/>
                <w:lang w:eastAsia="en-US"/>
              </w:rPr>
              <w:t>oddziaływaniach  dla osób stosujących przemoc</w:t>
            </w:r>
          </w:p>
        </w:tc>
        <w:tc>
          <w:tcPr>
            <w:tcW w:w="4008" w:type="dxa"/>
          </w:tcPr>
          <w:p w:rsidR="000C11E1" w:rsidRPr="000C11E1" w:rsidRDefault="00743EF2" w:rsidP="000C11E1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ect id="Rectangle 160" o:spid="_x0000_s1033" style="position:absolute;left:0;text-align:left;margin-left:-4.05pt;margin-top:3.05pt;width:122.25pt;height:27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cmeQIAAOcEAAAOAAAAZHJzL2Uyb0RvYy54bWysVNtu2zAMfR+wfxD0vvrSOE2MOkWvw4Bu&#10;K9YNe2Yk2RYmS5qkxMm+fpSSpum6p2EJYIgmdchzSPr8YjMoshbOS6MbWpzklAjNDJe6a+i3r3fv&#10;ZpT4AJqDMlo0dCs8vVi8fXM+2lqUpjeKC0cQRPt6tA3tQ7B1lnnWiwH8ibFCo7M1boCApusy7mBE&#10;9EFlZZ5Ps9E4bp1hwnt8e7Nz0kXCb1vBwue29SIQ1VCsLaSnS89lfGaLc6g7B7aXbF8G/EMVA0iN&#10;SQ9QNxCArJx8BTVI5ow3bThhZshM20omEgdkU+R/sHnswYrEBcXx9iCT/3+w7NP6wRHJsXcTSjQM&#10;2KMvqBroTglSTJNCo/U1Bj7aBxc5entv2A9PtLnuMU5cOmfGXgDHuoqoaPbiQjQ8XiXL8aPhiA+r&#10;YJJYm9YNERBlIJvUk+2hJ2ITCMOXRVWV1VlFCUPfaVVOyiqlgPrptnU+vBdmIPHQUIfVJ3RY3/sQ&#10;q4H6KSRVb5Tkd1KpZLhuea0cWQPOx/zq6qqa79H9cZjSZMTssyLPE/QLpz/GuCvj/28Ygww46UoO&#10;DZ3l8ReDoI663WqezgGk2p2xZqWjW6QZRiLRMCuEeOz5SLiMVMvZ6Rz3i0sc6NNZPs3nZ5SA6nAT&#10;WXCUOBO+y9CnMYrCvmI8uZ0W5WynlrI97HSonqrDKvbkkoqH9Mk6qiz1O7Y4rp2vl4Zvsd2YPfUU&#10;vw546I37RcmIm9ZQ/3MFTlCiPmgcmXkxmcTVTMakOivRcMee5bEHNEOohgZkmo7XYbfOK+tk12Om&#10;IvHR5hLHrJVpAp6r2g8nblMisd/8uK7Hdop6/j4tfgMAAP//AwBQSwMEFAAGAAgAAAAhAKNCTDjd&#10;AAAABwEAAA8AAABkcnMvZG93bnJldi54bWxMjkFLw0AUhO+C/2F5ghdpN4kaQsymFEHw4MXW0Os2&#10;+0xCs29jdpPGf+/ryZ6GYYaZr9gsthczjr5zpCBeRyCQamc6ahR87d9WGQgfNBndO0IFv+hhU97e&#10;FDo37kyfOO9CI3iEfK4VtCEMuZS+btFqv3YDEmffbrQ6sB0baUZ95nHbyySKUml1R/zQ6gFfW6xP&#10;u8kq6OZq2vuHrEm2VfL+UZ0O8fPPQan7u2X7AiLgEv7LcMFndCiZ6egmMl70ClZZzE0FKQvHyWP6&#10;BOJ48SnIspDX/OUfAAAA//8DAFBLAQItABQABgAIAAAAIQC2gziS/gAAAOEBAAATAAAAAAAAAAAA&#10;AAAAAAAAAABbQ29udGVudF9UeXBlc10ueG1sUEsBAi0AFAAGAAgAAAAhADj9If/WAAAAlAEAAAsA&#10;AAAAAAAAAAAAAAAALwEAAF9yZWxzLy5yZWxzUEsBAi0AFAAGAAgAAAAhANXsRyZ5AgAA5wQAAA4A&#10;AAAAAAAAAAAAAAAALgIAAGRycy9lMm9Eb2MueG1sUEsBAi0AFAAGAAgAAAAhAKNCTDjdAAAABwEA&#10;AA8AAAAAAAAAAAAAAAAA0wQAAGRycy9kb3ducmV2LnhtbFBLBQYAAAAABAAEAPMAAADdBQAAAAA=&#10;" fillcolor="#9bbb59" strokecolor="#f2f2f2" strokeweight="3pt">
                  <v:shadow on="t" color="#4e6128" opacity=".5" offset="1pt"/>
                </v:rect>
              </w:pict>
            </w:r>
            <w:r w:rsidR="000C11E1" w:rsidRPr="000C11E1"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  <w:r w:rsidR="000C11E1">
              <w:rPr>
                <w:color w:val="000000"/>
                <w:sz w:val="20"/>
                <w:szCs w:val="20"/>
              </w:rPr>
              <w:t xml:space="preserve">         </w:t>
            </w:r>
            <w:r w:rsidR="000C11E1" w:rsidRPr="000C11E1">
              <w:rPr>
                <w:color w:val="000000"/>
                <w:sz w:val="20"/>
                <w:szCs w:val="20"/>
              </w:rPr>
              <w:t>985</w:t>
            </w:r>
          </w:p>
        </w:tc>
      </w:tr>
      <w:tr w:rsidR="000C11E1" w:rsidRPr="000C11E1" w:rsidTr="000C11E1">
        <w:tc>
          <w:tcPr>
            <w:tcW w:w="4605" w:type="dxa"/>
          </w:tcPr>
          <w:p w:rsidR="000C11E1" w:rsidRPr="000C11E1" w:rsidRDefault="000C11E1" w:rsidP="000C11E1">
            <w:pPr>
              <w:spacing w:before="0" w:after="0" w:line="240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C11E1">
              <w:rPr>
                <w:bCs/>
                <w:color w:val="000000"/>
                <w:sz w:val="20"/>
                <w:szCs w:val="20"/>
                <w:lang w:eastAsia="en-US"/>
              </w:rPr>
              <w:t xml:space="preserve">poinformowanie o lokalnej ofercie pomocy dla </w:t>
            </w:r>
          </w:p>
          <w:p w:rsidR="000C11E1" w:rsidRPr="000C11E1" w:rsidRDefault="000C11E1" w:rsidP="000C11E1">
            <w:pPr>
              <w:spacing w:before="0" w:after="0" w:line="240" w:lineRule="auto"/>
              <w:rPr>
                <w:sz w:val="20"/>
                <w:szCs w:val="20"/>
              </w:rPr>
            </w:pPr>
            <w:r w:rsidRPr="000C11E1">
              <w:rPr>
                <w:bCs/>
                <w:color w:val="000000"/>
                <w:sz w:val="20"/>
                <w:szCs w:val="20"/>
                <w:lang w:eastAsia="en-US"/>
              </w:rPr>
              <w:t xml:space="preserve">dzieci krzywdzonych </w:t>
            </w:r>
          </w:p>
        </w:tc>
        <w:tc>
          <w:tcPr>
            <w:tcW w:w="4008" w:type="dxa"/>
          </w:tcPr>
          <w:p w:rsidR="000C11E1" w:rsidRPr="000C11E1" w:rsidRDefault="00743EF2" w:rsidP="000C11E1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ect id="Rectangle 161" o:spid="_x0000_s1032" style="position:absolute;left:0;text-align:left;margin-left:-4.05pt;margin-top:4.8pt;width:57pt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l8dwIAAOYEAAAOAAAAZHJzL2Uyb0RvYy54bWysVNuO0zAQfUfiHyy/s7n0sm3UdLXdC0Ja&#10;YMWCeHZtJ7FwbDN2my5fz9jZLeUiHhCJZHky4+Nz5pLVxaHXZC/BK2tqWpzllEjDrVCmremnj7ev&#10;FpT4wIxg2hpZ00fp6cX65YvV4CpZ2s5qIYEgiPHV4GraheCqLPO8kz3zZ9ZJg87GQs8CmtBmAtiA&#10;6L3OyjyfZ4MF4cBy6T1+vR6ddJ3wm0by8L5pvAxE1xS5hbRCWrdxzdYrVrXAXKf4Ew32Dyx6pgxe&#10;eoS6ZoGRHajfoHrFwXrbhDNu+8w2jeIyaUA1Rf6LmoeOOZm0YHK8O6bJ/z9Y/m5/D0QJrN2EEsN6&#10;rNEHzBozrZakmBcxQ4PzFQY+uHuIGr27s/yLJ8ZedRgnLwHs0EkmkFeKz346EA2PR8l2eGsF4rNd&#10;sClZhwb6CIhpIIdUk8djTeQhEI4fz8vJMsfKcXRNZuW0nEVGGaueDzvw4bW0PYmbmgKST+Bsf+fD&#10;GPockshbrcSt0joZ0G6vNJA9w/ZYbjab2fIJ3Z+GaUMGvH1RIJG/Y9yW8f0TRq8CNrpWfU0XeXxi&#10;EKti2m6MSPvAlB73KE+b6JaphVFINOwOIR46MRChotRyMVnieAmF/TxZ5PN8eU4J0y0OIg9ACdjw&#10;WYUudVHMa6J+qnh6My/KxZgt7To25mH2zA5Z+DE8Jfx4fbJOmKVyxwqPnbK14hGrjbenkuLPATed&#10;hW+UDDhoNfVfdwwkJfqNwY5ZFtNpnMxkTGfnJRpw6tmeepjhCFXTgErT9iqM07xzoNoObyqSHmMv&#10;scsalTogduDICqlHA4cpiXga/Ditp3aK+vF7Wn8HAAD//wMAUEsDBBQABgAIAAAAIQCkKoOm3QAA&#10;AAcBAAAPAAAAZHJzL2Rvd25yZXYueG1sTI7BaoNAFEX3hf7D8ArdlGRUUIz1GUKh0EU3TSrZTvRV&#10;Jc4b64zG/n0nq2R5uZdzT75ddC9mGm1nGCFcByCIK1N33CB8H95XKQjrFNeqN0wIf2RhWzw+5Cqr&#10;zYW/aN67RngI20whtM4NmZS2akkruzYDse9+zKiV83FsZD2qi4frXkZBkEitOvYPrRroraXqvJ80&#10;QjeX08G+pE20K6OPz/J8DOPfI+Lz07J7BeFocbcxXPW9OhTe6WQmrq3oEVZp6JcImwTEtQ7iDYgT&#10;QhKHIItc3vsX/wAAAP//AwBQSwECLQAUAAYACAAAACEAtoM4kv4AAADhAQAAEwAAAAAAAAAAAAAA&#10;AAAAAAAAW0NvbnRlbnRfVHlwZXNdLnhtbFBLAQItABQABgAIAAAAIQA4/SH/1gAAAJQBAAALAAAA&#10;AAAAAAAAAAAAAC8BAABfcmVscy8ucmVsc1BLAQItABQABgAIAAAAIQAyeul8dwIAAOYEAAAOAAAA&#10;AAAAAAAAAAAAAC4CAABkcnMvZTJvRG9jLnhtbFBLAQItABQABgAIAAAAIQCkKoOm3QAAAAcBAAAP&#10;AAAAAAAAAAAAAAAAANEEAABkcnMvZG93bnJldi54bWxQSwUGAAAAAAQABADzAAAA2wUAAAAA&#10;" fillcolor="#9bbb59" strokecolor="#f2f2f2" strokeweight="3pt">
                  <v:shadow on="t" color="#4e6128" opacity=".5" offset="1pt"/>
                </v:rect>
              </w:pict>
            </w:r>
            <w:r w:rsidR="000C11E1">
              <w:rPr>
                <w:color w:val="000000"/>
                <w:sz w:val="20"/>
                <w:szCs w:val="20"/>
              </w:rPr>
              <w:t xml:space="preserve">                         </w:t>
            </w:r>
            <w:r w:rsidR="000C11E1" w:rsidRPr="000C11E1">
              <w:rPr>
                <w:color w:val="000000"/>
                <w:sz w:val="20"/>
                <w:szCs w:val="20"/>
              </w:rPr>
              <w:t>418</w:t>
            </w:r>
          </w:p>
        </w:tc>
      </w:tr>
      <w:tr w:rsidR="000C11E1" w:rsidRPr="000C11E1" w:rsidTr="000C11E1">
        <w:tc>
          <w:tcPr>
            <w:tcW w:w="4605" w:type="dxa"/>
          </w:tcPr>
          <w:p w:rsidR="000C11E1" w:rsidRPr="000C11E1" w:rsidRDefault="000C11E1" w:rsidP="00E44FFA">
            <w:pPr>
              <w:rPr>
                <w:sz w:val="20"/>
                <w:szCs w:val="20"/>
              </w:rPr>
            </w:pPr>
            <w:proofErr w:type="spellStart"/>
            <w:r w:rsidRPr="000C11E1">
              <w:rPr>
                <w:bCs/>
                <w:color w:val="000000"/>
                <w:sz w:val="20"/>
                <w:szCs w:val="20"/>
                <w:lang w:val="en-US" w:eastAsia="en-US"/>
              </w:rPr>
              <w:t>uruchomienie</w:t>
            </w:r>
            <w:proofErr w:type="spellEnd"/>
            <w:r w:rsidRPr="000C11E1">
              <w:rPr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C11E1">
              <w:rPr>
                <w:bCs/>
                <w:color w:val="000000"/>
                <w:sz w:val="20"/>
                <w:szCs w:val="20"/>
                <w:lang w:val="en-US" w:eastAsia="en-US"/>
              </w:rPr>
              <w:t>procedury</w:t>
            </w:r>
            <w:proofErr w:type="spellEnd"/>
            <w:r w:rsidRPr="000C11E1">
              <w:rPr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C11E1">
              <w:rPr>
                <w:bCs/>
                <w:color w:val="000000"/>
                <w:sz w:val="20"/>
                <w:szCs w:val="20"/>
                <w:lang w:val="en-US" w:eastAsia="en-US"/>
              </w:rPr>
              <w:t>Niebieskiej</w:t>
            </w:r>
            <w:proofErr w:type="spellEnd"/>
            <w:r w:rsidRPr="000C11E1">
              <w:rPr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C11E1">
              <w:rPr>
                <w:bCs/>
                <w:color w:val="000000"/>
                <w:sz w:val="20"/>
                <w:szCs w:val="20"/>
                <w:lang w:val="en-US" w:eastAsia="en-US"/>
              </w:rPr>
              <w:t>Karty</w:t>
            </w:r>
            <w:proofErr w:type="spellEnd"/>
            <w:r w:rsidRPr="000C11E1">
              <w:rPr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008" w:type="dxa"/>
          </w:tcPr>
          <w:p w:rsidR="000C11E1" w:rsidRPr="000C11E1" w:rsidRDefault="00743EF2" w:rsidP="000C11E1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ect id="Rectangle 162" o:spid="_x0000_s1031" style="position:absolute;left:0;text-align:left;margin-left:-4.05pt;margin-top:5.05pt;width:21.75pt;height:27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oZdwIAAOYEAAAOAAAAZHJzL2Uyb0RvYy54bWysVNtu2zAMfR+wfxD0vvrSJE2MOkWvw4Bu&#10;K9YNe1Yk2RYmSxqlxEm/fpScZum6p2E2IJAmdcjDi88vtr0mGwleWVPT4iSnRBpuhTJtTb99vXs3&#10;p8QHZgTT1sia7qSnF8u3b84HV8nSdlYLCQRBjK8GV9MuBFdlmeed7Jk/sU4aNDYWehZQhTYTwAZE&#10;73VW5vksGywIB5ZL7/HrzWiky4TfNJKHz03jZSC6pphbSCekcxXPbHnOqhaY6xTfp8H+IYueKYNB&#10;D1A3LDCyBvUKqlccrLdNOOG2z2zTKC4TB2RT5H+weeyYk4kLFse7Q5n8/4PlnzYPQJTA3pWUGNZj&#10;j75g1ZhptSTFrIwVGpyv0PHRPUDk6N295T88Mfa6Qz95CWCHTjKBeRXRP3txISoer5LV8NEKxGfr&#10;YFOxtg30ERDLQLapJ7tDT+Q2EI4fy7NZWU4p4Wg6nZYTlGMEVj1fduDDe2l7EoWaAiafwNnm3ofR&#10;9dklJW+1EndK66RAu7rWQDYMx2NxdXU1XezR/bGbNmTA6PMizxP0C6M/xrgr4/s3jF4FHHSt+prO&#10;8/hEJ1bFst0akeTAlB5lpKdNNMs0wkgkKnaNEI+dGIhQkWo5P13gegmF83w6z2f54owSpltcRB6A&#10;ErDhuwpdmqJY11eMJ7ezopyP1dKuY2Mdps/ZYRZ7cqngh/BJO8ostTt2eJyUlRU77DZGTy3FnwMK&#10;nYUnSgZctJr6n2sGkhL9weDELIrJJG5mUibTsxIVOLasji3McISqaUCmSbwO4zavHai2w0hF4mPs&#10;JU5Zo9IExAkcs9rPJi5TIrFf/Litx3ry+v17Wv4CAAD//wMAUEsDBBQABgAIAAAAIQB/Gw7S3gAA&#10;AAcBAAAPAAAAZHJzL2Rvd25yZXYueG1sTI5Ba4NAEIXvhf6HZQK9lGTVVhHjGkKh0EMvTSq5bnSq&#10;EnfWuqux/77TU3N6zHuPN1++W0wvZhxdZ0lBuAlAIFW27qhR8Hl8XacgnNdU694SKvhBB7vi/i7X&#10;WW2v9IHzwTeCR8hlWkHr/ZBJ6aoWjXYbOyBx9mVHoz2fYyPrUV953PQyCoJEGt0Rf2j1gC8tVpfD&#10;ZBR0czkd3WPaRPsyensvL6cw/j4p9bBa9lsQHhf/X4Y/fEaHgpnOdqLaiV7BOg25yX7AyvlT/Azi&#10;rCCJE5BFLm/5i18AAAD//wMAUEsBAi0AFAAGAAgAAAAhALaDOJL+AAAA4QEAABMAAAAAAAAAAAAA&#10;AAAAAAAAAFtDb250ZW50X1R5cGVzXS54bWxQSwECLQAUAAYACAAAACEAOP0h/9YAAACUAQAACwAA&#10;AAAAAAAAAAAAAAAvAQAAX3JlbHMvLnJlbHNQSwECLQAUAAYACAAAACEAjjMqGXcCAADmBAAADgAA&#10;AAAAAAAAAAAAAAAuAgAAZHJzL2Uyb0RvYy54bWxQSwECLQAUAAYACAAAACEAfxsO0t4AAAAHAQAA&#10;DwAAAAAAAAAAAAAAAADRBAAAZHJzL2Rvd25yZXYueG1sUEsFBgAAAAAEAAQA8wAAANwFAAAAAA==&#10;" fillcolor="#9bbb59" strokecolor="#f2f2f2" strokeweight="3pt">
                  <v:shadow on="t" color="#4e6128" opacity=".5" offset="1pt"/>
                </v:rect>
              </w:pict>
            </w:r>
            <w:r w:rsidR="000C11E1">
              <w:rPr>
                <w:color w:val="000000"/>
                <w:sz w:val="20"/>
                <w:szCs w:val="20"/>
              </w:rPr>
              <w:t xml:space="preserve">           </w:t>
            </w:r>
            <w:r w:rsidR="000C11E1" w:rsidRPr="000C11E1">
              <w:rPr>
                <w:color w:val="000000"/>
                <w:sz w:val="20"/>
                <w:szCs w:val="20"/>
              </w:rPr>
              <w:t>137</w:t>
            </w:r>
          </w:p>
        </w:tc>
      </w:tr>
      <w:tr w:rsidR="000C11E1" w:rsidRPr="000C11E1" w:rsidTr="000C11E1">
        <w:tc>
          <w:tcPr>
            <w:tcW w:w="4605" w:type="dxa"/>
          </w:tcPr>
          <w:p w:rsidR="000C11E1" w:rsidRPr="000C11E1" w:rsidRDefault="000C11E1" w:rsidP="000C11E1">
            <w:pPr>
              <w:spacing w:before="0" w:after="0" w:line="240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C11E1">
              <w:rPr>
                <w:bCs/>
                <w:color w:val="000000"/>
                <w:sz w:val="20"/>
                <w:szCs w:val="20"/>
                <w:lang w:eastAsia="en-US"/>
              </w:rPr>
              <w:t xml:space="preserve">zawiadomienie prokuratury i policji o podejrzeniu </w:t>
            </w:r>
          </w:p>
          <w:p w:rsidR="000C11E1" w:rsidRPr="000C11E1" w:rsidRDefault="000C11E1" w:rsidP="000C11E1">
            <w:pPr>
              <w:spacing w:before="0" w:after="0" w:line="240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C11E1">
              <w:rPr>
                <w:bCs/>
                <w:color w:val="000000"/>
                <w:sz w:val="20"/>
                <w:szCs w:val="20"/>
                <w:lang w:eastAsia="en-US"/>
              </w:rPr>
              <w:t xml:space="preserve">popełnienia innego przestępstwa z użyciem przemocy lub </w:t>
            </w:r>
          </w:p>
          <w:p w:rsidR="000C11E1" w:rsidRPr="000C11E1" w:rsidRDefault="000C11E1" w:rsidP="000C11E1">
            <w:pPr>
              <w:spacing w:before="0" w:after="0" w:line="240" w:lineRule="auto"/>
              <w:rPr>
                <w:sz w:val="20"/>
                <w:szCs w:val="20"/>
              </w:rPr>
            </w:pPr>
            <w:r w:rsidRPr="000C11E1">
              <w:rPr>
                <w:bCs/>
                <w:color w:val="000000"/>
                <w:sz w:val="20"/>
                <w:szCs w:val="20"/>
                <w:lang w:eastAsia="en-US"/>
              </w:rPr>
              <w:t xml:space="preserve">groźby bezprawnej na szkodę osoby najbliższej </w:t>
            </w:r>
          </w:p>
        </w:tc>
        <w:tc>
          <w:tcPr>
            <w:tcW w:w="4008" w:type="dxa"/>
          </w:tcPr>
          <w:p w:rsidR="000C11E1" w:rsidRPr="000C11E1" w:rsidRDefault="00743EF2" w:rsidP="000C11E1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ect id="Rectangle 163" o:spid="_x0000_s1030" style="position:absolute;left:0;text-align:left;margin-left:-4.05pt;margin-top:8.3pt;width:9.75pt;height:27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2FdwIAAOYEAAAOAAAAZHJzL2Uyb0RvYy54bWysVNtu2zAMfR+wfxD0vvqSSxOjTtHrMKDb&#10;inXDnhVJtoXJkkYpcdqvHyWnWbruaZgNCKRJHfLw4rPzXa/JVoJX1tS0OMkpkYZboUxb029fb98t&#10;KPGBGcG0NbKmj9LT89XbN2eDq2RpO6uFBIIgxleDq2kXgquyzPNO9syfWCcNGhsLPQuoQpsJYAOi&#10;9zor83yeDRaEA8ul9/j1ejTSVcJvGsnD56bxMhBdU8wtpBPSuY5ntjpjVQvMdYrv02D/kEXPlMGg&#10;B6hrFhjZgHoF1SsO1tsmnHDbZ7ZpFJeJA7Ip8j/YPHTMycQFi+PdoUz+/8HyT9t7IEpg7wpKDOux&#10;R1+wasy0WpJiPokVGpyv0PHB3UPk6N2d5T88MfaqQz95AWCHTjKBeRXRP3txISoer5L18NEKxGeb&#10;YFOxdg30ERDLQHapJ4+HnshdIBw/FuVkUc4o4WiazMopyjECq54vO/DhvbQ9iUJNAZNP4Gx758Po&#10;+uySkrdaiVuldVKgXV9pIFuG47G8vLycLffo/thNGzJg9EWR5wn6hdEfY9yW8f0bRq8CDrpWfU0X&#10;eXyiE6ti2W6MSHJgSo8y0tMmmmUaYSQSFbtBiIdODESoSLVcTJa4XkLhPE8W+TxfnlLCdIuLyANQ&#10;AjZ8V6FLUxTr+orx9GZelIuxWtp1bKzD7Dk7zGJPLhX8ED5pR5mldscOj5OytuIRu43RU0vx54BC&#10;Z+GJkgEXrab+54aBpER/MDgxy2I6jZuZlOnstEQFji3rYwszHKFqGpBpEq/CuM0bB6rtMFKR+Bh7&#10;gVPWqDQBcQLHrPazicuUSOwXP27rsZ68fv+eVr8AAAD//wMAUEsDBBQABgAIAAAAIQBCaf/s3QAA&#10;AAcBAAAPAAAAZHJzL2Rvd25yZXYueG1sTI69boMwFIX3SnkH60bqUiXGqCWIYqKoUqUOXZoEZXXw&#10;LaDga4oNoW9fZ2rG86Nzvnw7m45NOLjWkgSxjoAhVVa3VEs4Ht5XKTDnFWnVWUIJv+hgWywecpVp&#10;e6UvnPa+ZmGEXKYkNN73GeeuatAot7Y9Usi+7WCUD3KouR7UNYybjsdRlHCjWgoPjerxrcHqsh+N&#10;hHYqx4N7Sut4V8Yfn+XlJF5+TlI+LufdKzCPs/8vww0/oEMRmM52JO1YJ2GVitAMfpIAu+XiGdhZ&#10;wiYWwIuc3/MXfwAAAP//AwBQSwECLQAUAAYACAAAACEAtoM4kv4AAADhAQAAEwAAAAAAAAAAAAAA&#10;AAAAAAAAW0NvbnRlbnRfVHlwZXNdLnhtbFBLAQItABQABgAIAAAAIQA4/SH/1gAAAJQBAAALAAAA&#10;AAAAAAAAAAAAAC8BAABfcmVscy8ucmVsc1BLAQItABQABgAIAAAAIQB1Es2FdwIAAOYEAAAOAAAA&#10;AAAAAAAAAAAAAC4CAABkcnMvZTJvRG9jLnhtbFBLAQItABQABgAIAAAAIQBCaf/s3QAAAAcBAAAP&#10;AAAAAAAAAAAAAAAAANEEAABkcnMvZG93bnJldi54bWxQSwUGAAAAAAQABADzAAAA2wUAAAAA&#10;" fillcolor="#9bbb59" strokecolor="#f2f2f2" strokeweight="3pt">
                  <v:shadow on="t" color="#4e6128" opacity=".5" offset="1pt"/>
                </v:rect>
              </w:pict>
            </w:r>
            <w:r w:rsidR="000C11E1">
              <w:rPr>
                <w:color w:val="000000"/>
                <w:sz w:val="20"/>
                <w:szCs w:val="20"/>
              </w:rPr>
              <w:t xml:space="preserve">      </w:t>
            </w:r>
            <w:r w:rsidR="000C11E1" w:rsidRPr="000C11E1">
              <w:rPr>
                <w:color w:val="000000"/>
                <w:sz w:val="20"/>
                <w:szCs w:val="20"/>
              </w:rPr>
              <w:t>24</w:t>
            </w:r>
          </w:p>
        </w:tc>
      </w:tr>
      <w:tr w:rsidR="000C11E1" w:rsidRPr="000C11E1" w:rsidTr="000C11E1">
        <w:tc>
          <w:tcPr>
            <w:tcW w:w="4605" w:type="dxa"/>
          </w:tcPr>
          <w:p w:rsidR="000C11E1" w:rsidRPr="000C11E1" w:rsidRDefault="000C11E1" w:rsidP="000C11E1">
            <w:pPr>
              <w:spacing w:before="0" w:after="0" w:line="240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C11E1">
              <w:rPr>
                <w:bCs/>
                <w:color w:val="000000"/>
                <w:sz w:val="20"/>
                <w:szCs w:val="20"/>
                <w:lang w:eastAsia="en-US"/>
              </w:rPr>
              <w:t xml:space="preserve">zawiadomienie prokuratury i policji o podejrzeniu </w:t>
            </w:r>
          </w:p>
          <w:p w:rsidR="000C11E1" w:rsidRPr="000C11E1" w:rsidRDefault="000C11E1" w:rsidP="000C11E1">
            <w:pPr>
              <w:spacing w:before="0" w:after="0" w:line="240" w:lineRule="auto"/>
              <w:rPr>
                <w:sz w:val="20"/>
                <w:szCs w:val="20"/>
              </w:rPr>
            </w:pPr>
            <w:r w:rsidRPr="000C11E1">
              <w:rPr>
                <w:bCs/>
                <w:color w:val="000000"/>
                <w:sz w:val="20"/>
                <w:szCs w:val="20"/>
                <w:lang w:eastAsia="en-US"/>
              </w:rPr>
              <w:t xml:space="preserve">popełnienia przestępstwa znęcania się 207 kk </w:t>
            </w:r>
          </w:p>
        </w:tc>
        <w:tc>
          <w:tcPr>
            <w:tcW w:w="4008" w:type="dxa"/>
          </w:tcPr>
          <w:p w:rsidR="000C11E1" w:rsidRPr="000C11E1" w:rsidRDefault="00743EF2" w:rsidP="000C11E1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ect id="Rectangle 164" o:spid="_x0000_s1029" style="position:absolute;left:0;text-align:left;margin-left:-4.05pt;margin-top:3.05pt;width:4.5pt;height:27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TseAIAAOUEAAAOAAAAZHJzL2Uyb0RvYy54bWysVNtu2zAMfR+wfxD0vvrSOE2MOkWvw4Bd&#10;inXDnhVJtoXJkkYpcbqvHyWnWbruaVgCGKJJHR4ekj6/2A2abCV4ZU1Di5OcEmm4Fcp0Df365e7N&#10;ghIfmBFMWyMb+ig9vVi9fnU+ulqWtrdaSCAIYnw9uob2Ibg6yzzv5cD8iXXSoLO1MLCAJnSZADYi&#10;+qCzMs/n2WhBOLBceo9vbyYnXSX8tpU8fGpbLwPRDUVuIT0hPdfxma3OWd0Bc73iexrsH1gMTBlM&#10;eoC6YYGRDagXUIPiYL1twwm3Q2bbVnGZasBqivyPah565mSqBcXx7iCT/3+w/OP2HogS2DuUx7AB&#10;e/QZVWOm05IU81lUaHS+xsAHdw+xRu/eW/7dE2Ove4yTlwB27CUTyKuI8dmzC9HweJWsxw9WID7b&#10;BJvE2rUwRECUgexSTx4PPZG7QDi+rM6KCplx9JxW5aysUgJWP9114MNbaQcSDw0F5J6w2fa9D5EL&#10;q59CEnerlbhTWicDuvW1BrJlOB3Lq6urarlH98dh2pARsy+KPE/Qz5z+GOOujP+/YQwq4JxrNTR0&#10;kcdfDGJ1VO3WiHQOTOnpjJy1iW6ZJhgLiYbdIMRDL0YiVCy1XJwucbuEwnE+XeTzfHlGCdMd7iEP&#10;QAnY8E2FPg1RlPVFxbPbeVEuJrW069mkQ/XEDlnsi0sqHtIn64hZ6nZs8DQoaysesdmYPXUUvw14&#10;6C38pGTEPWuo/7FhICnR7wwOzLKYzeJiJmNWnZVowLFnfexhhiNUQwNWmo7XYVrmjQPV9ZipSPUY&#10;e4lD1qo0AXEAJ1b70cRdSkXs9z4u67Gdon5/nVa/AAAA//8DAFBLAwQUAAYACAAAACEA46plGtoA&#10;AAAEAQAADwAAAGRycy9kb3ducmV2LnhtbEyOQWuDQBSE74X8h+UFeinJqlCx1jWEQqGHXppUct24&#10;rypx31p3Nfbf9+XUnoZhhpmv2C22FzOOvnOkIN5GIJBqZzpqFHweXzcZCB80Gd07QgU/6GFXru4K&#10;nRt3pQ+cD6ERPEI+1wraEIZcSl+3aLXfugGJsy83Wh3Yjo00o77yuO1lEkWptLojfmj1gC8t1pfD&#10;ZBV0czUd/UPWJPsqeXuvLqf48fuk1P162T+DCLiEvzLc8BkdSmY6u4mMF72CTRZzU0HKwvETiPPN&#10;pCDLQv6HL38BAAD//wMAUEsBAi0AFAAGAAgAAAAhALaDOJL+AAAA4QEAABMAAAAAAAAAAAAAAAAA&#10;AAAAAFtDb250ZW50X1R5cGVzXS54bWxQSwECLQAUAAYACAAAACEAOP0h/9YAAACUAQAACwAAAAAA&#10;AAAAAAAAAAAvAQAAX3JlbHMvLnJlbHNQSwECLQAUAAYACAAAACEALpu07HgCAADlBAAADgAAAAAA&#10;AAAAAAAAAAAuAgAAZHJzL2Uyb0RvYy54bWxQSwECLQAUAAYACAAAACEA46plGtoAAAAEAQAADwAA&#10;AAAAAAAAAAAAAADSBAAAZHJzL2Rvd25yZXYueG1sUEsFBgAAAAAEAAQA8wAAANkFAAAAAA==&#10;" fillcolor="#9bbb59" strokecolor="#f2f2f2" strokeweight="3pt">
                  <v:shadow on="t" color="#4e6128" opacity=".5" offset="1pt"/>
                </v:rect>
              </w:pict>
            </w:r>
            <w:r w:rsidR="000C11E1">
              <w:rPr>
                <w:color w:val="000000"/>
                <w:sz w:val="20"/>
                <w:szCs w:val="20"/>
              </w:rPr>
              <w:t xml:space="preserve">   </w:t>
            </w:r>
            <w:r w:rsidR="000C11E1" w:rsidRPr="000C11E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C11E1" w:rsidRPr="000C11E1" w:rsidTr="000C11E1">
        <w:trPr>
          <w:trHeight w:val="437"/>
        </w:trPr>
        <w:tc>
          <w:tcPr>
            <w:tcW w:w="4605" w:type="dxa"/>
          </w:tcPr>
          <w:p w:rsidR="000C11E1" w:rsidRPr="000C11E1" w:rsidRDefault="000C11E1" w:rsidP="000C11E1">
            <w:pPr>
              <w:spacing w:before="0" w:after="0" w:line="240" w:lineRule="auto"/>
              <w:rPr>
                <w:sz w:val="20"/>
                <w:szCs w:val="20"/>
              </w:rPr>
            </w:pPr>
            <w:r w:rsidRPr="000C11E1">
              <w:rPr>
                <w:bCs/>
                <w:color w:val="000000"/>
                <w:sz w:val="20"/>
                <w:szCs w:val="20"/>
                <w:lang w:eastAsia="en-US"/>
              </w:rPr>
              <w:t>powiadomienie sądu rodzinnego o sytuacji dziecka</w:t>
            </w:r>
          </w:p>
        </w:tc>
        <w:tc>
          <w:tcPr>
            <w:tcW w:w="4008" w:type="dxa"/>
          </w:tcPr>
          <w:p w:rsidR="000C11E1" w:rsidRPr="000C11E1" w:rsidRDefault="00743EF2" w:rsidP="009F7A74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rect id="Rectangle 165" o:spid="_x0000_s1028" style="position:absolute;left:0;text-align:left;margin-left:-4.05pt;margin-top:3.3pt;width:4.5pt;height:27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QJeAIAAOQEAAAOAAAAZHJzL2Uyb0RvYy54bWysVMlu2zAQvRfoPxC8N1piObYQOchaFOgS&#10;NC16pklKIkqR7JC2nH59h5TjOk1PRSWA4GiGj+/NovOL3aDJVoJX1jS0OMkpkYZboUzX0K9f7t4s&#10;KPGBGcG0NbKhj9LTi9XrV+ejq2Vpe6uFBIIgxteja2gfgquzzPNeDsyfWCcNOlsLAwtoQpcJYCOi&#10;Dzor83yejRaEA8ul9/j1ZnLSVcJvW8nDp7b1MhDdUOQW0gppXcc1W52zugPmesX3NNg/sBiYMnjp&#10;AeqGBUY2oF5ADYqD9bYNJ9wOmW1bxWXSgGqK/A81Dz1zMmnB5Hh3SJP/f7D84/YeiBINXVJi2IAl&#10;+oxJY6bTkhTzKiZodL7GuAd3D1Gid+8t/+6Jsdc9xslLADv2kgmkVcT47NmBaHg8StbjBysQn22C&#10;TbnatTBEQMwC2aWSPB5KIneBcPxYnRUV1o2j57QqZ2UilLH66awDH95KO5C4aSgg94TNtu99iFxY&#10;/RSSuFutxJ3SOhnQra81kC3D5lheXV1Vy0QfJR6HaUNGvH1R5HmCfub0xxh3ZXz/hjGogG2u1dDQ&#10;RR6fGMTqmLVbI9I+MKWnPXLWJrplamAUEg27QYiHXoxEqCi1XJwucbiEwm4+XeTzfHlGCdMdjiEP&#10;QAnY8E2FPvVQTOsLxbPbeVEupmxp17MpD9UTO2SxF5eyeLg+WUfMUrVjgadGWVvxiMXG21NF8deA&#10;m97CT0pGHLOG+h8bBpIS/c5gwyyL2SzOZTJm1VmJBhx71sceZjhCNTSg0rS9DtMsbxyorsebiqTH&#10;2EtsslalDogNOLHatyaOUhKxH/s4q8d2ivr9c1r9AgAA//8DAFBLAwQUAAYACAAAACEAu54vf9oA&#10;AAAEAQAADwAAAGRycy9kb3ducmV2LnhtbEyOwWqDQBRF94X+w/AC3ZRkVKhY6xhCodBFN00i2U6c&#10;F5U4b6wzGvv3fV21y8u9nHuK7WJ7MePoO0cK4k0EAql2pqNGwfHwts5A+KDJ6N4RKvhGD9vy/q7Q&#10;uXE3+sR5HxrBEPK5VtCGMORS+rpFq/3GDUjcXdxodeA4NtKM+sZw28skilJpdUf80OoBX1usr/vJ&#10;Kujmajr4x6xJdlXy/lFdT/HT10mph9WyewERcAl/Y/jVZ3Uo2ensJjJe9ArWWcxLBWkKgutnEGcO&#10;SQyyLOR/+fIHAAD//wMAUEsBAi0AFAAGAAgAAAAhALaDOJL+AAAA4QEAABMAAAAAAAAAAAAAAAAA&#10;AAAAAFtDb250ZW50X1R5cGVzXS54bWxQSwECLQAUAAYACAAAACEAOP0h/9YAAACUAQAACwAAAAAA&#10;AAAAAAAAAAAvAQAAX3JlbHMvLnJlbHNQSwECLQAUAAYACAAAACEA9ZCkCXgCAADkBAAADgAAAAAA&#10;AAAAAAAAAAAuAgAAZHJzL2Uyb0RvYy54bWxQSwECLQAUAAYACAAAACEAu54vf9oAAAAEAQAADwAA&#10;AAAAAAAAAAAAAADSBAAAZHJzL2Rvd25yZXYueG1sUEsFBgAAAAAEAAQA8wAAANkFAAAAAA==&#10;" fillcolor="#9bbb59" strokecolor="#f2f2f2" strokeweight="3pt">
                  <v:shadow on="t" color="#4e6128" opacity=".5" offset="1pt"/>
                </v:rect>
              </w:pict>
            </w:r>
            <w:r w:rsidR="000C11E1">
              <w:rPr>
                <w:color w:val="000000"/>
                <w:sz w:val="20"/>
                <w:szCs w:val="20"/>
              </w:rPr>
              <w:t xml:space="preserve">   </w:t>
            </w:r>
            <w:r w:rsidR="009F7A74">
              <w:rPr>
                <w:color w:val="000000"/>
                <w:sz w:val="20"/>
                <w:szCs w:val="20"/>
              </w:rPr>
              <w:t>31</w:t>
            </w:r>
          </w:p>
        </w:tc>
      </w:tr>
    </w:tbl>
    <w:p w:rsidR="000C11E1" w:rsidRPr="000C11E1" w:rsidRDefault="00743EF2" w:rsidP="000C11E1">
      <w:pPr>
        <w:tabs>
          <w:tab w:val="left" w:pos="8820"/>
        </w:tabs>
        <w:jc w:val="center"/>
      </w:pPr>
      <w:r>
        <w:rPr>
          <w:noProof/>
        </w:rPr>
        <w:pict>
          <v:rect id="Rectangle 2" o:spid="_x0000_s1027" style="position:absolute;left:0;text-align:left;margin-left:414pt;margin-top:241.05pt;width:45pt;height:3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NWqAIAAJ8FAAAOAAAAZHJzL2Uyb0RvYy54bWysVNuO0zAQfUfiHyy/Z3MhaZto09XSNAhp&#10;gRULH+AmTmPh2MF2my6If2fsNN129wUBebDG9njmnJmTub45dBztqdJMihyHVwFGVFSyZmKb469f&#10;Sm+BkTZE1IRLQXP8SDW+Wb5+dT30GY1kK3lNFYIgQmdDn+PWmD7zfV21tCP6SvZUwGUjVUcMbNXW&#10;rxUZIHrH/SgIZv4gVd0rWVGt4bQYL/HSxW8aWplPTaOpQTzHgM24Vbl1Y1d/eU2yrSJ9y6ojDPIX&#10;KDrCBCQ9hSqIIWin2ItQHauU1LIxV5XsfNk0rKKOA7AJg2dsHlrSU8cFiqP7U5n0/wtbfdzfK8Tq&#10;HCcYCdJBiz5D0YjYcooiW56h1xl4PfT3yhLU/Z2svmkk5KoFL3qrlBxaSmoAFVp//+KB3Wh4ijbD&#10;B1lDdLIz0lXq0KjOBoQaoINryOOpIfRgUAWHyTxMAmhbBVdxMoeGuwwkmx73Spt3VHbIGjlWAN0F&#10;J/s7bSwYkk0uNpeQJePc9ZyLiwNwHE8gNTy1dxaEa+HPNEjXi/Ui9uJotvbioCi823IVe7MynCfF&#10;m2K1KsJfNm8YZy2raypsmklOYfxn7ToKexTCSVBaclbbcBaSVtvNiiu0JyDn0n3Hgpy5+ZcwXBGA&#10;yzNKYRQHb6PUK2eLuReXceKl82DhBWH6Np0FcRoX5SWlOybov1NCQ47TJEpcl85AP+MWuO8lN5J1&#10;zMDA4KzL8eLkRDKrwLWoXWsNYXy0z0ph4T+VAto9Ndrp1Up0lLo5bA4Qxep2I+tHUK6SoCwQIUw5&#10;MFqpfmA0wMTIsf6+I4pixN8LUL8dL5OhJmMzGURU8DTHBqPRXJlxDO16xbYtRA5dTYS8hT+kYU69&#10;TyiO/xVMAUfiOLHsmDnfO6+nubr8DQAA//8DAFBLAwQUAAYACAAAACEAhrZW1eIAAAALAQAADwAA&#10;AGRycy9kb3ducmV2LnhtbEyPS0/DMBCE70j8B2uRuFEnUYuckE1V8VA5QotUuLnxkkT4EcVuE/rr&#10;657gODuj2W/K5WQ0O9LgO2cR0lkCjGztVGcbhI/ty50A5oO0SmpnCeGXPCyr66tSFsqN9p2Om9Cw&#10;WGJ9IRHaEPqCc1+3ZKSfuZ5s9L7dYGSIcmi4GuQYy43mWZLccyM7Gz+0sqfHluqfzcEgrEW/+nx1&#10;p7HRz1/r3dsuf9rmAfH2Zlo9AAs0hb8wXPAjOlSRae8OVnmmEUQm4paAMBdZCiwm8vRy2SMsFvMU&#10;eFXy/xuqMwAAAP//AwBQSwECLQAUAAYACAAAACEAtoM4kv4AAADhAQAAEwAAAAAAAAAAAAAAAAAA&#10;AAAAW0NvbnRlbnRfVHlwZXNdLnhtbFBLAQItABQABgAIAAAAIQA4/SH/1gAAAJQBAAALAAAAAAAA&#10;AAAAAAAAAC8BAABfcmVscy8ucmVsc1BLAQItABQABgAIAAAAIQDtKYNWqAIAAJ8FAAAOAAAAAAAA&#10;AAAAAAAAAC4CAABkcnMvZTJvRG9jLnhtbFBLAQItABQABgAIAAAAIQCGtlbV4gAAAAsBAAAPAAAA&#10;AAAAAAAAAAAAAAIFAABkcnMvZG93bnJldi54bWxQSwUGAAAAAAQABADzAAAAEQYAAAAA&#10;" filled="f" stroked="f">
            <v:textbox inset="0,0,0,0">
              <w:txbxContent>
                <w:p w:rsidR="009162C9" w:rsidRDefault="009162C9" w:rsidP="00DC28E1"/>
              </w:txbxContent>
            </v:textbox>
          </v:rect>
        </w:pict>
      </w:r>
      <w:r w:rsidR="00C92D72" w:rsidRPr="007C3365">
        <w:rPr>
          <w:i/>
          <w:sz w:val="20"/>
          <w:szCs w:val="20"/>
        </w:rPr>
        <w:t xml:space="preserve">Źródło: opracowanie własne na podstawie PARPA-G1 - Sprawozdań z działalności samorządów gminnych </w:t>
      </w:r>
      <w:r w:rsidR="009F3904">
        <w:rPr>
          <w:i/>
          <w:sz w:val="20"/>
          <w:szCs w:val="20"/>
        </w:rPr>
        <w:t>w </w:t>
      </w:r>
      <w:r w:rsidR="00C92D72" w:rsidRPr="007C3365">
        <w:rPr>
          <w:i/>
          <w:sz w:val="20"/>
          <w:szCs w:val="20"/>
        </w:rPr>
        <w:t>zakresie profilaktyki i rozwiązywania problemów alkoholowych w 201</w:t>
      </w:r>
      <w:r w:rsidR="00C92D72">
        <w:rPr>
          <w:i/>
          <w:sz w:val="20"/>
          <w:szCs w:val="20"/>
        </w:rPr>
        <w:t>7</w:t>
      </w:r>
      <w:r w:rsidR="00C92D72" w:rsidRPr="007C3365">
        <w:rPr>
          <w:i/>
          <w:sz w:val="20"/>
          <w:szCs w:val="20"/>
        </w:rPr>
        <w:t>r.</w:t>
      </w:r>
    </w:p>
    <w:p w:rsidR="009F3904" w:rsidRPr="004F4DB9" w:rsidRDefault="00C92D72" w:rsidP="00A87C6E">
      <w:pPr>
        <w:ind w:firstLine="709"/>
        <w:rPr>
          <w:color w:val="000000"/>
        </w:rPr>
      </w:pPr>
      <w:r w:rsidRPr="007C3365">
        <w:rPr>
          <w:color w:val="000000"/>
        </w:rPr>
        <w:t>Na terenie gmin województwa podlaskiego w 201</w:t>
      </w:r>
      <w:r>
        <w:rPr>
          <w:color w:val="000000"/>
        </w:rPr>
        <w:t>7 roku funkcjonowały</w:t>
      </w:r>
      <w:r w:rsidRPr="007C3365">
        <w:rPr>
          <w:color w:val="000000"/>
        </w:rPr>
        <w:t xml:space="preserve"> łącznie 10</w:t>
      </w:r>
      <w:r>
        <w:rPr>
          <w:color w:val="000000"/>
        </w:rPr>
        <w:t xml:space="preserve">4 </w:t>
      </w:r>
      <w:r w:rsidRPr="007C3365">
        <w:rPr>
          <w:color w:val="000000"/>
        </w:rPr>
        <w:t>grup</w:t>
      </w:r>
      <w:r>
        <w:rPr>
          <w:color w:val="000000"/>
        </w:rPr>
        <w:t>y pomocowe i samopomocowe</w:t>
      </w:r>
      <w:r w:rsidRPr="007C3365">
        <w:rPr>
          <w:color w:val="000000"/>
        </w:rPr>
        <w:t>. Poniżej przedstaw</w:t>
      </w:r>
      <w:bookmarkStart w:id="20" w:name="_Toc513706269"/>
      <w:r w:rsidR="007B1080">
        <w:rPr>
          <w:color w:val="000000"/>
        </w:rPr>
        <w:t>iono dane na temat ich liczby z </w:t>
      </w:r>
      <w:r>
        <w:rPr>
          <w:color w:val="000000"/>
        </w:rPr>
        <w:t>podziałem na poszczególne grupy.</w:t>
      </w:r>
    </w:p>
    <w:p w:rsidR="00C92D72" w:rsidRPr="002907C2" w:rsidRDefault="002907C2" w:rsidP="002907C2">
      <w:pPr>
        <w:pStyle w:val="Legenda"/>
        <w:spacing w:line="240" w:lineRule="auto"/>
        <w:rPr>
          <w:b/>
          <w:color w:val="000000"/>
          <w:sz w:val="24"/>
          <w:szCs w:val="24"/>
        </w:rPr>
      </w:pPr>
      <w:bookmarkStart w:id="21" w:name="_Toc531257386"/>
      <w:r w:rsidRPr="002907C2">
        <w:rPr>
          <w:b/>
          <w:sz w:val="24"/>
          <w:szCs w:val="24"/>
        </w:rPr>
        <w:t xml:space="preserve">Wykres </w:t>
      </w:r>
      <w:r w:rsidR="00743EF2" w:rsidRPr="002907C2">
        <w:rPr>
          <w:b/>
          <w:sz w:val="24"/>
          <w:szCs w:val="24"/>
        </w:rPr>
        <w:fldChar w:fldCharType="begin"/>
      </w:r>
      <w:r w:rsidRPr="002907C2">
        <w:rPr>
          <w:b/>
          <w:sz w:val="24"/>
          <w:szCs w:val="24"/>
        </w:rPr>
        <w:instrText xml:space="preserve"> SEQ Wykres \* ARABIC </w:instrText>
      </w:r>
      <w:r w:rsidR="00743EF2" w:rsidRPr="002907C2">
        <w:rPr>
          <w:b/>
          <w:sz w:val="24"/>
          <w:szCs w:val="24"/>
        </w:rPr>
        <w:fldChar w:fldCharType="separate"/>
      </w:r>
      <w:r w:rsidR="00BB7158">
        <w:rPr>
          <w:b/>
          <w:noProof/>
          <w:sz w:val="24"/>
          <w:szCs w:val="24"/>
        </w:rPr>
        <w:t>9</w:t>
      </w:r>
      <w:r w:rsidR="00743EF2" w:rsidRPr="002907C2">
        <w:rPr>
          <w:b/>
          <w:sz w:val="24"/>
          <w:szCs w:val="24"/>
        </w:rPr>
        <w:fldChar w:fldCharType="end"/>
      </w:r>
      <w:r w:rsidRPr="002907C2">
        <w:rPr>
          <w:b/>
          <w:sz w:val="24"/>
          <w:szCs w:val="24"/>
        </w:rPr>
        <w:t xml:space="preserve">. </w:t>
      </w:r>
      <w:r w:rsidR="00C92D72" w:rsidRPr="002907C2">
        <w:rPr>
          <w:b/>
          <w:color w:val="000000"/>
          <w:sz w:val="24"/>
          <w:szCs w:val="24"/>
        </w:rPr>
        <w:t>Grupy pomocowe i samopo</w:t>
      </w:r>
      <w:r w:rsidRPr="002907C2">
        <w:rPr>
          <w:b/>
          <w:color w:val="000000"/>
          <w:sz w:val="24"/>
          <w:szCs w:val="24"/>
        </w:rPr>
        <w:t xml:space="preserve">mocowe w województwie podlaskim </w:t>
      </w:r>
      <w:r w:rsidR="00C92D72" w:rsidRPr="002907C2">
        <w:rPr>
          <w:b/>
          <w:color w:val="000000"/>
          <w:sz w:val="24"/>
          <w:szCs w:val="24"/>
        </w:rPr>
        <w:t>w 2017</w:t>
      </w:r>
      <w:r w:rsidR="0063607E">
        <w:rPr>
          <w:b/>
          <w:color w:val="000000"/>
          <w:sz w:val="24"/>
          <w:szCs w:val="24"/>
        </w:rPr>
        <w:t xml:space="preserve"> </w:t>
      </w:r>
      <w:r w:rsidR="00C92D72" w:rsidRPr="002907C2">
        <w:rPr>
          <w:b/>
          <w:color w:val="000000"/>
          <w:sz w:val="24"/>
          <w:szCs w:val="24"/>
        </w:rPr>
        <w:t>roku</w:t>
      </w:r>
      <w:bookmarkEnd w:id="20"/>
      <w:bookmarkEnd w:id="21"/>
    </w:p>
    <w:p w:rsidR="00C92D72" w:rsidRDefault="000C11E1" w:rsidP="001C5F29">
      <w:pPr>
        <w:jc w:val="center"/>
        <w:rPr>
          <w:noProof/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4791075" cy="1714500"/>
            <wp:effectExtent l="19050" t="0" r="9525" b="0"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72" w:rsidRDefault="00C92D72" w:rsidP="001C5F29">
      <w:pPr>
        <w:jc w:val="center"/>
        <w:rPr>
          <w:i/>
          <w:sz w:val="20"/>
          <w:szCs w:val="20"/>
        </w:rPr>
      </w:pPr>
      <w:r w:rsidRPr="007C3365">
        <w:rPr>
          <w:i/>
          <w:sz w:val="20"/>
          <w:szCs w:val="20"/>
        </w:rPr>
        <w:t xml:space="preserve">Źródło: opracowanie własne na podstawie PARPA-G1 - Sprawozdań z działalności samorządów gminnych </w:t>
      </w:r>
      <w:r w:rsidR="009F3904">
        <w:rPr>
          <w:i/>
          <w:sz w:val="20"/>
          <w:szCs w:val="20"/>
        </w:rPr>
        <w:t>w </w:t>
      </w:r>
      <w:r w:rsidRPr="007C3365">
        <w:rPr>
          <w:i/>
          <w:sz w:val="20"/>
          <w:szCs w:val="20"/>
        </w:rPr>
        <w:t>zakresie profilaktyki i rozwiązywania problemów alkoholowych w 201</w:t>
      </w:r>
      <w:r>
        <w:rPr>
          <w:i/>
          <w:sz w:val="20"/>
          <w:szCs w:val="20"/>
        </w:rPr>
        <w:t xml:space="preserve">7 </w:t>
      </w:r>
      <w:r w:rsidRPr="007C3365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>.</w:t>
      </w:r>
    </w:p>
    <w:p w:rsidR="00C92D72" w:rsidRDefault="00C92D72" w:rsidP="001C5F29">
      <w:pPr>
        <w:ind w:firstLine="708"/>
        <w:rPr>
          <w:color w:val="000000"/>
        </w:rPr>
      </w:pPr>
      <w:r w:rsidRPr="00C2491B">
        <w:rPr>
          <w:color w:val="000000"/>
        </w:rPr>
        <w:t>Analiza danych pozyskanych ze sprawozdań gminnych wskazuje na fakt, iż w 201</w:t>
      </w:r>
      <w:r>
        <w:rPr>
          <w:color w:val="000000"/>
        </w:rPr>
        <w:t>7</w:t>
      </w:r>
      <w:r w:rsidRPr="00C2491B">
        <w:rPr>
          <w:color w:val="000000"/>
        </w:rPr>
        <w:t xml:space="preserve"> r. na terenie województwa podlaskiego działało wiele jednostek/podmiotów udzielających pomocy i wsparcia mieszkańcom województwa podlaskiego w zakresie przeciwdziałania przemocy w rodzinie. W poniższym zestawieniu wskazano liczby poszczególnych placówek, jednostek, grup wsparcia</w:t>
      </w:r>
      <w:r>
        <w:rPr>
          <w:color w:val="000000"/>
        </w:rPr>
        <w:t>.</w:t>
      </w:r>
    </w:p>
    <w:p w:rsidR="00A87C6E" w:rsidRPr="00B429C2" w:rsidRDefault="00A87C6E" w:rsidP="001C5F29">
      <w:pPr>
        <w:ind w:firstLine="708"/>
        <w:rPr>
          <w:color w:val="0070C0"/>
        </w:rPr>
      </w:pPr>
    </w:p>
    <w:p w:rsidR="00C92D72" w:rsidRPr="00B1299B" w:rsidRDefault="002907C2" w:rsidP="002907C2">
      <w:pPr>
        <w:pStyle w:val="Legenda"/>
        <w:rPr>
          <w:b/>
          <w:color w:val="000000"/>
          <w:sz w:val="24"/>
          <w:szCs w:val="24"/>
        </w:rPr>
      </w:pPr>
      <w:bookmarkStart w:id="22" w:name="_Toc513706271"/>
      <w:bookmarkStart w:id="23" w:name="_Toc531257398"/>
      <w:r w:rsidRPr="00B1299B">
        <w:rPr>
          <w:b/>
          <w:sz w:val="24"/>
          <w:szCs w:val="24"/>
        </w:rPr>
        <w:t xml:space="preserve">Tabela </w:t>
      </w:r>
      <w:r w:rsidR="00743EF2" w:rsidRPr="00B1299B">
        <w:rPr>
          <w:b/>
          <w:sz w:val="24"/>
          <w:szCs w:val="24"/>
        </w:rPr>
        <w:fldChar w:fldCharType="begin"/>
      </w:r>
      <w:r w:rsidRPr="00B1299B">
        <w:rPr>
          <w:b/>
          <w:sz w:val="24"/>
          <w:szCs w:val="24"/>
        </w:rPr>
        <w:instrText xml:space="preserve"> SEQ Tabela \* ARABIC </w:instrText>
      </w:r>
      <w:r w:rsidR="00743EF2" w:rsidRPr="00B1299B">
        <w:rPr>
          <w:b/>
          <w:sz w:val="24"/>
          <w:szCs w:val="24"/>
        </w:rPr>
        <w:fldChar w:fldCharType="separate"/>
      </w:r>
      <w:r w:rsidR="00BB7158">
        <w:rPr>
          <w:b/>
          <w:noProof/>
          <w:sz w:val="24"/>
          <w:szCs w:val="24"/>
        </w:rPr>
        <w:t>1</w:t>
      </w:r>
      <w:r w:rsidR="00743EF2" w:rsidRPr="00B1299B">
        <w:rPr>
          <w:b/>
          <w:sz w:val="24"/>
          <w:szCs w:val="24"/>
        </w:rPr>
        <w:fldChar w:fldCharType="end"/>
      </w:r>
      <w:r w:rsidR="00B1299B" w:rsidRPr="00B1299B">
        <w:rPr>
          <w:b/>
          <w:sz w:val="24"/>
          <w:szCs w:val="24"/>
        </w:rPr>
        <w:t xml:space="preserve">. </w:t>
      </w:r>
      <w:r w:rsidR="00C92D72" w:rsidRPr="00B1299B">
        <w:rPr>
          <w:b/>
          <w:color w:val="000000"/>
          <w:sz w:val="24"/>
          <w:szCs w:val="24"/>
        </w:rPr>
        <w:t xml:space="preserve">Instytucje i grupy działające w obszarze przeciwdziałania przemocy </w:t>
      </w:r>
      <w:r w:rsidR="00C2225D">
        <w:rPr>
          <w:b/>
          <w:color w:val="000000"/>
          <w:sz w:val="24"/>
          <w:szCs w:val="24"/>
        </w:rPr>
        <w:t>w </w:t>
      </w:r>
      <w:r w:rsidR="00C92D72" w:rsidRPr="00B1299B">
        <w:rPr>
          <w:b/>
          <w:color w:val="000000"/>
          <w:sz w:val="24"/>
          <w:szCs w:val="24"/>
        </w:rPr>
        <w:t>rodzinach w województwie podlaskim w 2017 roku</w:t>
      </w:r>
      <w:bookmarkEnd w:id="22"/>
      <w:bookmarkEnd w:id="23"/>
    </w:p>
    <w:tbl>
      <w:tblPr>
        <w:tblStyle w:val="Tabela-Siatka"/>
        <w:tblW w:w="0" w:type="auto"/>
        <w:tblLook w:val="01E0"/>
      </w:tblPr>
      <w:tblGrid>
        <w:gridCol w:w="8028"/>
        <w:gridCol w:w="1183"/>
      </w:tblGrid>
      <w:tr w:rsidR="00C92D72" w:rsidTr="009D4EC0">
        <w:trPr>
          <w:trHeight w:hRule="exact" w:val="340"/>
        </w:trPr>
        <w:tc>
          <w:tcPr>
            <w:tcW w:w="8028" w:type="dxa"/>
          </w:tcPr>
          <w:p w:rsidR="00C92D72" w:rsidRDefault="00C92D72" w:rsidP="009D4EC0">
            <w:pPr>
              <w:jc w:val="left"/>
              <w:rPr>
                <w:color w:val="000000"/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Grupy robocze do spraw przeciwdziałania przemocy w rodzinie</w:t>
            </w:r>
          </w:p>
          <w:p w:rsidR="00EF01F8" w:rsidRPr="009D4EC0" w:rsidRDefault="00EF01F8" w:rsidP="009D4EC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2D72" w:rsidRPr="009D4EC0" w:rsidRDefault="00C92D72" w:rsidP="001C5F29">
            <w:pPr>
              <w:jc w:val="center"/>
              <w:rPr>
                <w:color w:val="000000"/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4001</w:t>
            </w:r>
          </w:p>
        </w:tc>
      </w:tr>
      <w:tr w:rsidR="00C92D72" w:rsidTr="009D4EC0">
        <w:trPr>
          <w:trHeight w:hRule="exact" w:val="340"/>
        </w:trPr>
        <w:tc>
          <w:tcPr>
            <w:tcW w:w="8028" w:type="dxa"/>
          </w:tcPr>
          <w:p w:rsidR="00C92D72" w:rsidRPr="009D4EC0" w:rsidRDefault="00C92D72" w:rsidP="009D4EC0">
            <w:pPr>
              <w:jc w:val="left"/>
              <w:rPr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Punkty konsultacyjne udzielające pomocy/porad dla ofiar przemocy w rodzinie</w:t>
            </w:r>
          </w:p>
          <w:p w:rsidR="00C92D72" w:rsidRPr="009D4EC0" w:rsidRDefault="00C92D72" w:rsidP="009D4EC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2D72" w:rsidRPr="009D4EC0" w:rsidRDefault="00C92D72" w:rsidP="001C5F29">
            <w:pPr>
              <w:jc w:val="center"/>
              <w:rPr>
                <w:color w:val="000000"/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52</w:t>
            </w:r>
          </w:p>
        </w:tc>
      </w:tr>
      <w:tr w:rsidR="00C92D72" w:rsidTr="009D4EC0">
        <w:trPr>
          <w:trHeight w:hRule="exact" w:val="340"/>
        </w:trPr>
        <w:tc>
          <w:tcPr>
            <w:tcW w:w="8028" w:type="dxa"/>
          </w:tcPr>
          <w:p w:rsidR="00C92D72" w:rsidRPr="009D4EC0" w:rsidRDefault="00C92D72" w:rsidP="009D4EC0">
            <w:pPr>
              <w:jc w:val="left"/>
              <w:rPr>
                <w:color w:val="000000"/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183" w:type="dxa"/>
          </w:tcPr>
          <w:p w:rsidR="00C92D72" w:rsidRPr="009D4EC0" w:rsidRDefault="00C92D72" w:rsidP="001C5F29">
            <w:pPr>
              <w:jc w:val="center"/>
              <w:rPr>
                <w:color w:val="000000"/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92D72" w:rsidTr="009D4EC0">
        <w:trPr>
          <w:trHeight w:hRule="exact" w:val="340"/>
        </w:trPr>
        <w:tc>
          <w:tcPr>
            <w:tcW w:w="8028" w:type="dxa"/>
          </w:tcPr>
          <w:p w:rsidR="00C92D72" w:rsidRPr="009D4EC0" w:rsidRDefault="00C92D72" w:rsidP="009D4EC0">
            <w:pPr>
              <w:jc w:val="left"/>
              <w:rPr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Programy oddziaływań adresowanych do osób stosujących przemoc w rodzinie</w:t>
            </w:r>
          </w:p>
          <w:p w:rsidR="00C92D72" w:rsidRPr="009D4EC0" w:rsidRDefault="00C92D72" w:rsidP="009D4EC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2D72" w:rsidRPr="009D4EC0" w:rsidRDefault="00C92D72" w:rsidP="001C5F29">
            <w:pPr>
              <w:jc w:val="center"/>
              <w:rPr>
                <w:color w:val="000000"/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36</w:t>
            </w:r>
          </w:p>
        </w:tc>
      </w:tr>
      <w:tr w:rsidR="00C92D72" w:rsidTr="009D4EC0">
        <w:trPr>
          <w:trHeight w:hRule="exact" w:val="340"/>
        </w:trPr>
        <w:tc>
          <w:tcPr>
            <w:tcW w:w="8028" w:type="dxa"/>
          </w:tcPr>
          <w:p w:rsidR="00C92D72" w:rsidRPr="009D4EC0" w:rsidRDefault="00C92D72" w:rsidP="009D4EC0">
            <w:pPr>
              <w:jc w:val="left"/>
              <w:rPr>
                <w:color w:val="000000"/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Grupy wsparcia dla ofiar przemocy w rodzinie</w:t>
            </w:r>
          </w:p>
        </w:tc>
        <w:tc>
          <w:tcPr>
            <w:tcW w:w="1183" w:type="dxa"/>
          </w:tcPr>
          <w:p w:rsidR="00C92D72" w:rsidRPr="009D4EC0" w:rsidRDefault="00C92D72" w:rsidP="001C5F29">
            <w:pPr>
              <w:jc w:val="center"/>
              <w:rPr>
                <w:color w:val="000000"/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9</w:t>
            </w:r>
          </w:p>
        </w:tc>
      </w:tr>
      <w:tr w:rsidR="00C92D72" w:rsidTr="009D4EC0">
        <w:trPr>
          <w:trHeight w:hRule="exact" w:val="340"/>
        </w:trPr>
        <w:tc>
          <w:tcPr>
            <w:tcW w:w="8028" w:type="dxa"/>
          </w:tcPr>
          <w:p w:rsidR="00C92D72" w:rsidRPr="009D4EC0" w:rsidRDefault="00C92D72" w:rsidP="009D4EC0">
            <w:pPr>
              <w:jc w:val="left"/>
              <w:rPr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Telefony zaufania dla ofiar przemocy w rodzinie</w:t>
            </w:r>
          </w:p>
          <w:p w:rsidR="00C92D72" w:rsidRPr="009D4EC0" w:rsidRDefault="00C92D72" w:rsidP="009D4EC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2D72" w:rsidRPr="009D4EC0" w:rsidRDefault="00C92D72" w:rsidP="001C5F29">
            <w:pPr>
              <w:jc w:val="center"/>
              <w:rPr>
                <w:color w:val="000000"/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8</w:t>
            </w:r>
          </w:p>
        </w:tc>
      </w:tr>
      <w:tr w:rsidR="00C92D72" w:rsidTr="009D4EC0">
        <w:trPr>
          <w:trHeight w:hRule="exact" w:val="340"/>
        </w:trPr>
        <w:tc>
          <w:tcPr>
            <w:tcW w:w="8028" w:type="dxa"/>
          </w:tcPr>
          <w:p w:rsidR="00C92D72" w:rsidRPr="009D4EC0" w:rsidRDefault="00C92D72" w:rsidP="009D4EC0">
            <w:pPr>
              <w:jc w:val="left"/>
              <w:rPr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Grupy terapeutyczne dla ofiar przemocy w rodzinie</w:t>
            </w:r>
          </w:p>
          <w:p w:rsidR="00C92D72" w:rsidRPr="009D4EC0" w:rsidRDefault="00C92D72" w:rsidP="009D4EC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2D72" w:rsidRPr="009D4EC0" w:rsidRDefault="00C92D72" w:rsidP="001C5F29">
            <w:pPr>
              <w:jc w:val="center"/>
              <w:rPr>
                <w:color w:val="000000"/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6</w:t>
            </w:r>
          </w:p>
        </w:tc>
      </w:tr>
      <w:tr w:rsidR="00C92D72" w:rsidTr="009D4EC0">
        <w:trPr>
          <w:trHeight w:hRule="exact" w:val="340"/>
        </w:trPr>
        <w:tc>
          <w:tcPr>
            <w:tcW w:w="8028" w:type="dxa"/>
          </w:tcPr>
          <w:p w:rsidR="00C92D72" w:rsidRDefault="00C92D72" w:rsidP="009D4EC0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D4EC0">
              <w:rPr>
                <w:color w:val="000000"/>
                <w:sz w:val="20"/>
                <w:szCs w:val="20"/>
                <w:lang w:val="en-US"/>
              </w:rPr>
              <w:t>Ośrodki</w:t>
            </w:r>
            <w:proofErr w:type="spellEnd"/>
            <w:r w:rsidRPr="009D4EC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4EC0">
              <w:rPr>
                <w:color w:val="000000"/>
                <w:sz w:val="20"/>
                <w:szCs w:val="20"/>
                <w:lang w:val="en-US"/>
              </w:rPr>
              <w:t>interwencji</w:t>
            </w:r>
            <w:proofErr w:type="spellEnd"/>
            <w:r w:rsidRPr="009D4EC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4EC0">
              <w:rPr>
                <w:color w:val="000000"/>
                <w:sz w:val="20"/>
                <w:szCs w:val="20"/>
                <w:lang w:val="en-US"/>
              </w:rPr>
              <w:t>kryzysowej</w:t>
            </w:r>
            <w:proofErr w:type="spellEnd"/>
          </w:p>
          <w:p w:rsidR="00EF01F8" w:rsidRPr="009D4EC0" w:rsidRDefault="00EF01F8" w:rsidP="009D4EC0">
            <w:pPr>
              <w:jc w:val="left"/>
              <w:rPr>
                <w:sz w:val="20"/>
                <w:szCs w:val="20"/>
              </w:rPr>
            </w:pPr>
          </w:p>
          <w:p w:rsidR="00C92D72" w:rsidRPr="009D4EC0" w:rsidRDefault="00C92D72" w:rsidP="009D4EC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2D72" w:rsidRPr="009D4EC0" w:rsidRDefault="00C92D72" w:rsidP="001C5F29">
            <w:pPr>
              <w:jc w:val="center"/>
              <w:rPr>
                <w:color w:val="000000"/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4</w:t>
            </w:r>
          </w:p>
        </w:tc>
      </w:tr>
      <w:tr w:rsidR="00C92D72" w:rsidTr="009D4EC0">
        <w:trPr>
          <w:trHeight w:hRule="exact" w:val="340"/>
        </w:trPr>
        <w:tc>
          <w:tcPr>
            <w:tcW w:w="8028" w:type="dxa"/>
          </w:tcPr>
          <w:p w:rsidR="00C92D72" w:rsidRPr="009D4EC0" w:rsidRDefault="00C92D72" w:rsidP="009D4EC0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Schroniska</w:t>
            </w:r>
            <w:r w:rsidRPr="009D4EC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D4EC0">
              <w:rPr>
                <w:color w:val="000000"/>
                <w:sz w:val="20"/>
                <w:szCs w:val="20"/>
              </w:rPr>
              <w:t>hostele dla ofiar przemocy w rodzinie</w:t>
            </w:r>
          </w:p>
          <w:p w:rsidR="00C92D72" w:rsidRPr="009D4EC0" w:rsidRDefault="00C92D72" w:rsidP="009D4EC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2D72" w:rsidRPr="009D4EC0" w:rsidRDefault="00C92D72" w:rsidP="001C5F29">
            <w:pPr>
              <w:jc w:val="center"/>
              <w:rPr>
                <w:color w:val="000000"/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2</w:t>
            </w:r>
          </w:p>
        </w:tc>
      </w:tr>
      <w:tr w:rsidR="00C92D72" w:rsidTr="009D4EC0">
        <w:trPr>
          <w:trHeight w:hRule="exact" w:val="340"/>
        </w:trPr>
        <w:tc>
          <w:tcPr>
            <w:tcW w:w="8028" w:type="dxa"/>
          </w:tcPr>
          <w:p w:rsidR="00C92D72" w:rsidRPr="009D4EC0" w:rsidRDefault="00C92D72" w:rsidP="009D4EC0">
            <w:pPr>
              <w:jc w:val="left"/>
              <w:rPr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Placówki pomocy dzieciom - ofiarom przemocy w rodzinie</w:t>
            </w:r>
          </w:p>
          <w:p w:rsidR="00C92D72" w:rsidRPr="009D4EC0" w:rsidRDefault="00C92D72" w:rsidP="009D4EC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2D72" w:rsidRPr="009D4EC0" w:rsidRDefault="00C92D72" w:rsidP="001C5F29">
            <w:pPr>
              <w:jc w:val="center"/>
              <w:rPr>
                <w:color w:val="000000"/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4</w:t>
            </w:r>
          </w:p>
        </w:tc>
      </w:tr>
      <w:tr w:rsidR="00C92D72" w:rsidTr="009D4EC0">
        <w:trPr>
          <w:trHeight w:hRule="exact" w:val="340"/>
        </w:trPr>
        <w:tc>
          <w:tcPr>
            <w:tcW w:w="8028" w:type="dxa"/>
          </w:tcPr>
          <w:p w:rsidR="00C92D72" w:rsidRPr="009D4EC0" w:rsidRDefault="00C92D72" w:rsidP="009D4EC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9D4EC0">
              <w:rPr>
                <w:color w:val="000000"/>
                <w:sz w:val="20"/>
                <w:szCs w:val="20"/>
                <w:lang w:val="en-US"/>
              </w:rPr>
              <w:t>Ośrodki</w:t>
            </w:r>
            <w:proofErr w:type="spellEnd"/>
            <w:r w:rsidRPr="009D4EC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4EC0">
              <w:rPr>
                <w:color w:val="000000"/>
                <w:sz w:val="20"/>
                <w:szCs w:val="20"/>
                <w:lang w:val="en-US"/>
              </w:rPr>
              <w:t>wsparcia</w:t>
            </w:r>
            <w:proofErr w:type="spellEnd"/>
          </w:p>
        </w:tc>
        <w:tc>
          <w:tcPr>
            <w:tcW w:w="1183" w:type="dxa"/>
          </w:tcPr>
          <w:p w:rsidR="00C92D72" w:rsidRPr="009D4EC0" w:rsidRDefault="00C92D72" w:rsidP="001C5F29">
            <w:pPr>
              <w:jc w:val="center"/>
              <w:rPr>
                <w:color w:val="000000"/>
                <w:sz w:val="20"/>
                <w:szCs w:val="20"/>
              </w:rPr>
            </w:pPr>
            <w:r w:rsidRPr="009D4EC0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C92D72" w:rsidRPr="004F4DB9" w:rsidRDefault="00C92D72" w:rsidP="009F3904">
      <w:pPr>
        <w:jc w:val="center"/>
        <w:rPr>
          <w:b/>
          <w:color w:val="000000"/>
        </w:rPr>
      </w:pPr>
      <w:r w:rsidRPr="007C3365">
        <w:rPr>
          <w:i/>
          <w:color w:val="000000"/>
          <w:sz w:val="20"/>
          <w:szCs w:val="20"/>
        </w:rPr>
        <w:t xml:space="preserve">Źródło: opracowanie własne na podstawie PARPA-G1 - Sprawozdań z działalności samorządów gminnych </w:t>
      </w:r>
      <w:r w:rsidR="009F3904">
        <w:rPr>
          <w:i/>
          <w:color w:val="000000"/>
          <w:sz w:val="20"/>
          <w:szCs w:val="20"/>
        </w:rPr>
        <w:t>w </w:t>
      </w:r>
      <w:r w:rsidRPr="007C3365">
        <w:rPr>
          <w:i/>
          <w:color w:val="000000"/>
          <w:sz w:val="20"/>
          <w:szCs w:val="20"/>
        </w:rPr>
        <w:t>zakresie profilaktyki i rozwiązywan</w:t>
      </w:r>
      <w:r>
        <w:rPr>
          <w:i/>
          <w:color w:val="000000"/>
          <w:sz w:val="20"/>
          <w:szCs w:val="20"/>
        </w:rPr>
        <w:t>ia problemów alkoholowych w 2017</w:t>
      </w:r>
      <w:r w:rsidRPr="007C3365">
        <w:rPr>
          <w:i/>
          <w:color w:val="000000"/>
          <w:sz w:val="20"/>
          <w:szCs w:val="20"/>
        </w:rPr>
        <w:t xml:space="preserve"> r.</w:t>
      </w:r>
    </w:p>
    <w:p w:rsidR="00A87C6E" w:rsidRDefault="00C92D72" w:rsidP="00A87C6E">
      <w:pPr>
        <w:ind w:firstLine="708"/>
        <w:rPr>
          <w:color w:val="000000" w:themeColor="text1"/>
        </w:rPr>
      </w:pPr>
      <w:r w:rsidRPr="00C2491B">
        <w:t>Kluczową rolę w przezwyciężaniu problemów związanych ze zjawiskiem alkoholizmu pełnią jednostki pomocy społecznej (OPS). Podstawową form</w:t>
      </w:r>
      <w:r w:rsidR="009F3904">
        <w:t xml:space="preserve">ą prowadzonych przez nie usług </w:t>
      </w:r>
      <w:r w:rsidRPr="00C2491B">
        <w:t>są świadczenia materialne.</w:t>
      </w:r>
      <w:r w:rsidR="003461E9" w:rsidRPr="003461E9">
        <w:t xml:space="preserve"> </w:t>
      </w:r>
      <w:r w:rsidR="003461E9" w:rsidRPr="00A87C6E">
        <w:rPr>
          <w:color w:val="000000" w:themeColor="text1"/>
        </w:rPr>
        <w:t xml:space="preserve">Według raportu pn.: „Ocena Zasobów Pomocy Społecznej w Województwie Podlaskim w roku 2017 i w </w:t>
      </w:r>
      <w:r w:rsidR="00317845" w:rsidRPr="00A87C6E">
        <w:rPr>
          <w:color w:val="000000" w:themeColor="text1"/>
        </w:rPr>
        <w:t>roku 2016</w:t>
      </w:r>
      <w:r w:rsidR="003461E9" w:rsidRPr="00A87C6E">
        <w:rPr>
          <w:color w:val="000000" w:themeColor="text1"/>
        </w:rPr>
        <w:t>” wynika, iż na przełomie analizowanych lat można było zauważyć tendencję zmniejszania liczby rodzin a także liczby osób w rodzinach objętych wsparciem z powodu alkoholizmu. Rok 2017 przyniósł niewielki wzrost takich osób.</w:t>
      </w:r>
    </w:p>
    <w:p w:rsidR="00D026CB" w:rsidRDefault="00D026CB" w:rsidP="00A87C6E">
      <w:pPr>
        <w:ind w:firstLine="708"/>
        <w:rPr>
          <w:color w:val="000000" w:themeColor="text1"/>
        </w:rPr>
      </w:pPr>
    </w:p>
    <w:p w:rsidR="00D026CB" w:rsidRDefault="00D026CB" w:rsidP="00A87C6E">
      <w:pPr>
        <w:ind w:firstLine="708"/>
        <w:rPr>
          <w:color w:val="000000" w:themeColor="text1"/>
        </w:rPr>
      </w:pPr>
    </w:p>
    <w:p w:rsidR="00D026CB" w:rsidRDefault="00D026CB" w:rsidP="00A87C6E">
      <w:pPr>
        <w:ind w:firstLine="708"/>
        <w:rPr>
          <w:color w:val="000000" w:themeColor="text1"/>
        </w:rPr>
      </w:pPr>
    </w:p>
    <w:p w:rsidR="00D026CB" w:rsidRDefault="00D026CB" w:rsidP="00A87C6E">
      <w:pPr>
        <w:ind w:firstLine="708"/>
        <w:rPr>
          <w:color w:val="000000" w:themeColor="text1"/>
        </w:rPr>
      </w:pPr>
    </w:p>
    <w:p w:rsidR="00D026CB" w:rsidRDefault="00D026CB" w:rsidP="00A87C6E">
      <w:pPr>
        <w:ind w:firstLine="708"/>
        <w:rPr>
          <w:color w:val="000000" w:themeColor="text1"/>
        </w:rPr>
      </w:pPr>
    </w:p>
    <w:p w:rsidR="00D026CB" w:rsidRDefault="00D026CB" w:rsidP="00A87C6E">
      <w:pPr>
        <w:ind w:firstLine="708"/>
        <w:rPr>
          <w:color w:val="000000" w:themeColor="text1"/>
        </w:rPr>
      </w:pPr>
    </w:p>
    <w:p w:rsidR="00D026CB" w:rsidRDefault="00D026CB" w:rsidP="00A87C6E">
      <w:pPr>
        <w:ind w:firstLine="708"/>
        <w:rPr>
          <w:color w:val="000000" w:themeColor="text1"/>
        </w:rPr>
      </w:pPr>
    </w:p>
    <w:p w:rsidR="00D026CB" w:rsidRDefault="00D026CB" w:rsidP="00A87C6E">
      <w:pPr>
        <w:ind w:firstLine="708"/>
        <w:rPr>
          <w:color w:val="000000" w:themeColor="text1"/>
        </w:rPr>
      </w:pPr>
    </w:p>
    <w:p w:rsidR="00D026CB" w:rsidRPr="00A87C6E" w:rsidRDefault="00D026CB" w:rsidP="00A87C6E">
      <w:pPr>
        <w:ind w:firstLine="708"/>
        <w:rPr>
          <w:color w:val="000000" w:themeColor="text1"/>
        </w:rPr>
      </w:pPr>
    </w:p>
    <w:p w:rsidR="0073353A" w:rsidRPr="002907C2" w:rsidRDefault="002907C2" w:rsidP="002907C2">
      <w:pPr>
        <w:pStyle w:val="Legenda"/>
        <w:rPr>
          <w:b/>
          <w:color w:val="000000"/>
          <w:sz w:val="24"/>
          <w:szCs w:val="24"/>
        </w:rPr>
      </w:pPr>
      <w:bookmarkStart w:id="24" w:name="_Toc531257387"/>
      <w:r w:rsidRPr="002907C2">
        <w:rPr>
          <w:b/>
          <w:sz w:val="24"/>
          <w:szCs w:val="24"/>
        </w:rPr>
        <w:lastRenderedPageBreak/>
        <w:t xml:space="preserve">Wykres </w:t>
      </w:r>
      <w:r w:rsidR="00743EF2" w:rsidRPr="002907C2">
        <w:rPr>
          <w:b/>
          <w:sz w:val="24"/>
          <w:szCs w:val="24"/>
        </w:rPr>
        <w:fldChar w:fldCharType="begin"/>
      </w:r>
      <w:r w:rsidRPr="002907C2">
        <w:rPr>
          <w:b/>
          <w:sz w:val="24"/>
          <w:szCs w:val="24"/>
        </w:rPr>
        <w:instrText xml:space="preserve"> SEQ Wykres \* ARABIC </w:instrText>
      </w:r>
      <w:r w:rsidR="00743EF2" w:rsidRPr="002907C2">
        <w:rPr>
          <w:b/>
          <w:sz w:val="24"/>
          <w:szCs w:val="24"/>
        </w:rPr>
        <w:fldChar w:fldCharType="separate"/>
      </w:r>
      <w:r w:rsidR="00BB7158">
        <w:rPr>
          <w:b/>
          <w:noProof/>
          <w:sz w:val="24"/>
          <w:szCs w:val="24"/>
        </w:rPr>
        <w:t>10</w:t>
      </w:r>
      <w:r w:rsidR="00743EF2" w:rsidRPr="002907C2">
        <w:rPr>
          <w:b/>
          <w:sz w:val="24"/>
          <w:szCs w:val="24"/>
        </w:rPr>
        <w:fldChar w:fldCharType="end"/>
      </w:r>
      <w:r w:rsidRPr="002907C2">
        <w:rPr>
          <w:b/>
          <w:sz w:val="24"/>
          <w:szCs w:val="24"/>
        </w:rPr>
        <w:t xml:space="preserve">. </w:t>
      </w:r>
      <w:r w:rsidR="0073353A" w:rsidRPr="002907C2">
        <w:rPr>
          <w:b/>
          <w:color w:val="000000"/>
          <w:sz w:val="24"/>
          <w:szCs w:val="24"/>
        </w:rPr>
        <w:t>Liczba rodzin i liczba osób w rodzin</w:t>
      </w:r>
      <w:r w:rsidR="00963FB7">
        <w:rPr>
          <w:b/>
          <w:color w:val="000000"/>
          <w:sz w:val="24"/>
          <w:szCs w:val="24"/>
        </w:rPr>
        <w:t>ach objętych pomocą społeczną w </w:t>
      </w:r>
      <w:r w:rsidR="0073353A" w:rsidRPr="002907C2">
        <w:rPr>
          <w:b/>
          <w:color w:val="000000"/>
          <w:sz w:val="24"/>
          <w:szCs w:val="24"/>
        </w:rPr>
        <w:t>gminach województwa podlaskiego z powodu alkoholizmu</w:t>
      </w:r>
      <w:bookmarkEnd w:id="24"/>
    </w:p>
    <w:p w:rsidR="0073353A" w:rsidRDefault="0073353A" w:rsidP="0073353A">
      <w:pPr>
        <w:ind w:left="708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486400" cy="3200400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461E9" w:rsidRPr="003461E9" w:rsidRDefault="003461E9" w:rsidP="003461E9">
      <w:pPr>
        <w:ind w:left="708"/>
        <w:jc w:val="center"/>
        <w:rPr>
          <w:i/>
          <w:color w:val="000000"/>
          <w:sz w:val="20"/>
          <w:szCs w:val="20"/>
        </w:rPr>
      </w:pPr>
      <w:r w:rsidRPr="003461E9">
        <w:rPr>
          <w:i/>
          <w:color w:val="000000"/>
          <w:sz w:val="20"/>
          <w:szCs w:val="20"/>
        </w:rPr>
        <w:t xml:space="preserve">Źródło: opracowanie własne na podstawie OZPS za rok </w:t>
      </w:r>
      <w:r>
        <w:rPr>
          <w:i/>
          <w:color w:val="000000"/>
          <w:sz w:val="20"/>
          <w:szCs w:val="20"/>
        </w:rPr>
        <w:t xml:space="preserve">2017 i </w:t>
      </w:r>
      <w:r w:rsidRPr="003461E9">
        <w:rPr>
          <w:i/>
          <w:color w:val="000000"/>
          <w:sz w:val="20"/>
          <w:szCs w:val="20"/>
        </w:rPr>
        <w:t>2016</w:t>
      </w:r>
    </w:p>
    <w:p w:rsidR="00555750" w:rsidRPr="00A87C6E" w:rsidRDefault="00C92D72" w:rsidP="00A87C6E">
      <w:pPr>
        <w:ind w:firstLine="708"/>
        <w:rPr>
          <w:color w:val="000000" w:themeColor="text1"/>
        </w:rPr>
      </w:pPr>
      <w:r w:rsidRPr="00B270C3">
        <w:rPr>
          <w:color w:val="000000"/>
        </w:rPr>
        <w:t xml:space="preserve">Napoje alkoholowe są najbardziej rozpowszechnioną substancją psychoaktywną wśród młodzieży szkolnej, podobnie jak ma to miejsce w dorosłej części społeczeństwa. </w:t>
      </w:r>
      <w:r>
        <w:rPr>
          <w:color w:val="000000"/>
        </w:rPr>
        <w:t>Badania ESPAD 2015 wskazują, iż p</w:t>
      </w:r>
      <w:r w:rsidRPr="00B270C3">
        <w:rPr>
          <w:color w:val="000000"/>
        </w:rPr>
        <w:t xml:space="preserve">róby picia </w:t>
      </w:r>
      <w:r w:rsidR="001761F3" w:rsidRPr="00A87C6E">
        <w:rPr>
          <w:color w:val="000000" w:themeColor="text1"/>
        </w:rPr>
        <w:t xml:space="preserve">w roku 2015 </w:t>
      </w:r>
      <w:r w:rsidRPr="00A87C6E">
        <w:rPr>
          <w:color w:val="000000" w:themeColor="text1"/>
        </w:rPr>
        <w:t xml:space="preserve">ma za sobą 83,8% gimnazjalistów z klas trzecich i 95,8% uczniów drugich klas szkół ponad-gimnazjalnych. </w:t>
      </w:r>
      <w:r w:rsidR="009F3904" w:rsidRPr="00A87C6E">
        <w:rPr>
          <w:color w:val="000000" w:themeColor="text1"/>
        </w:rPr>
        <w:t>W </w:t>
      </w:r>
      <w:r w:rsidRPr="00A87C6E">
        <w:rPr>
          <w:color w:val="000000" w:themeColor="text1"/>
        </w:rPr>
        <w:t xml:space="preserve">czasie ostatnich 12 miesięcy przed badaniem piło jakiekolwiek napoje alkoholowe 71,7% młodszych uczniów </w:t>
      </w:r>
      <w:r w:rsidR="00DE071D" w:rsidRPr="00A87C6E">
        <w:rPr>
          <w:color w:val="000000" w:themeColor="text1"/>
        </w:rPr>
        <w:t>i </w:t>
      </w:r>
      <w:r w:rsidRPr="00A87C6E">
        <w:rPr>
          <w:color w:val="000000" w:themeColor="text1"/>
        </w:rPr>
        <w:t>92,7% uczniów starszych.</w:t>
      </w:r>
      <w:r w:rsidRPr="00A87C6E">
        <w:rPr>
          <w:rStyle w:val="Odwoanieprzypisudolnego"/>
          <w:color w:val="000000" w:themeColor="text1"/>
        </w:rPr>
        <w:footnoteReference w:id="3"/>
      </w:r>
      <w:r w:rsidRPr="00A87C6E">
        <w:rPr>
          <w:color w:val="000000" w:themeColor="text1"/>
        </w:rPr>
        <w:t xml:space="preserve">  </w:t>
      </w:r>
      <w:r w:rsidR="00920918" w:rsidRPr="00A87C6E">
        <w:rPr>
          <w:color w:val="000000" w:themeColor="text1"/>
        </w:rPr>
        <w:t>Z analizy danych wynika, iż</w:t>
      </w:r>
      <w:r w:rsidR="003644A9" w:rsidRPr="00A87C6E">
        <w:rPr>
          <w:color w:val="000000" w:themeColor="text1"/>
        </w:rPr>
        <w:t xml:space="preserve"> dostrzegalny jest</w:t>
      </w:r>
      <w:r w:rsidR="00920918" w:rsidRPr="00A87C6E">
        <w:rPr>
          <w:color w:val="000000" w:themeColor="text1"/>
        </w:rPr>
        <w:t xml:space="preserve"> spadek picia napojów alkoholowych </w:t>
      </w:r>
      <w:r w:rsidR="003644A9" w:rsidRPr="00A87C6E">
        <w:rPr>
          <w:color w:val="000000" w:themeColor="text1"/>
        </w:rPr>
        <w:t xml:space="preserve">w trzech możliwych kafeteriach odpowiedzi przez </w:t>
      </w:r>
      <w:r w:rsidR="001761F3" w:rsidRPr="00A87C6E">
        <w:rPr>
          <w:color w:val="000000" w:themeColor="text1"/>
        </w:rPr>
        <w:t xml:space="preserve">uczniów </w:t>
      </w:r>
      <w:r w:rsidR="003644A9" w:rsidRPr="00A87C6E">
        <w:rPr>
          <w:color w:val="000000" w:themeColor="text1"/>
        </w:rPr>
        <w:t>z III klasy</w:t>
      </w:r>
      <w:r w:rsidR="00920918" w:rsidRPr="00A87C6E">
        <w:rPr>
          <w:color w:val="000000" w:themeColor="text1"/>
        </w:rPr>
        <w:t xml:space="preserve"> gimnazjalnej, zaś wzrost spożywania alkoholu nastąpił </w:t>
      </w:r>
      <w:r w:rsidR="003644A9" w:rsidRPr="00A87C6E">
        <w:rPr>
          <w:color w:val="000000" w:themeColor="text1"/>
        </w:rPr>
        <w:t xml:space="preserve">u </w:t>
      </w:r>
      <w:r w:rsidR="001761F3" w:rsidRPr="00A87C6E">
        <w:rPr>
          <w:color w:val="000000" w:themeColor="text1"/>
        </w:rPr>
        <w:t>uczniów</w:t>
      </w:r>
      <w:r w:rsidR="003644A9" w:rsidRPr="00A87C6E">
        <w:rPr>
          <w:color w:val="000000" w:themeColor="text1"/>
        </w:rPr>
        <w:t xml:space="preserve"> </w:t>
      </w:r>
      <w:r w:rsidR="00920918" w:rsidRPr="00A87C6E">
        <w:rPr>
          <w:color w:val="000000" w:themeColor="text1"/>
        </w:rPr>
        <w:t xml:space="preserve">w </w:t>
      </w:r>
      <w:r w:rsidR="003644A9" w:rsidRPr="00A87C6E">
        <w:rPr>
          <w:color w:val="000000" w:themeColor="text1"/>
        </w:rPr>
        <w:t>II klasie szkoły</w:t>
      </w:r>
      <w:r w:rsidR="00920918" w:rsidRPr="00A87C6E">
        <w:rPr>
          <w:color w:val="000000" w:themeColor="text1"/>
        </w:rPr>
        <w:t xml:space="preserve"> ponad</w:t>
      </w:r>
      <w:r w:rsidR="003644A9" w:rsidRPr="00A87C6E">
        <w:rPr>
          <w:color w:val="000000" w:themeColor="text1"/>
        </w:rPr>
        <w:t>-gimnazjalnej.</w:t>
      </w:r>
    </w:p>
    <w:p w:rsidR="00C92D72" w:rsidRPr="00B1299B" w:rsidRDefault="00B1299B" w:rsidP="00B1299B">
      <w:pPr>
        <w:pStyle w:val="Legenda"/>
        <w:rPr>
          <w:b/>
          <w:color w:val="000000"/>
          <w:sz w:val="24"/>
          <w:szCs w:val="24"/>
        </w:rPr>
      </w:pPr>
      <w:bookmarkStart w:id="25" w:name="_Toc531257399"/>
      <w:r w:rsidRPr="00B1299B">
        <w:rPr>
          <w:b/>
          <w:sz w:val="24"/>
          <w:szCs w:val="24"/>
        </w:rPr>
        <w:t xml:space="preserve">Tabela </w:t>
      </w:r>
      <w:r w:rsidR="00743EF2" w:rsidRPr="00B1299B">
        <w:rPr>
          <w:b/>
          <w:sz w:val="24"/>
          <w:szCs w:val="24"/>
        </w:rPr>
        <w:fldChar w:fldCharType="begin"/>
      </w:r>
      <w:r w:rsidRPr="00B1299B">
        <w:rPr>
          <w:b/>
          <w:sz w:val="24"/>
          <w:szCs w:val="24"/>
        </w:rPr>
        <w:instrText xml:space="preserve"> SEQ Tabela \* ARABIC </w:instrText>
      </w:r>
      <w:r w:rsidR="00743EF2" w:rsidRPr="00B1299B">
        <w:rPr>
          <w:b/>
          <w:sz w:val="24"/>
          <w:szCs w:val="24"/>
        </w:rPr>
        <w:fldChar w:fldCharType="separate"/>
      </w:r>
      <w:r w:rsidR="00BB7158">
        <w:rPr>
          <w:b/>
          <w:noProof/>
          <w:sz w:val="24"/>
          <w:szCs w:val="24"/>
        </w:rPr>
        <w:t>2</w:t>
      </w:r>
      <w:r w:rsidR="00743EF2" w:rsidRPr="00B1299B">
        <w:rPr>
          <w:b/>
          <w:sz w:val="24"/>
          <w:szCs w:val="24"/>
        </w:rPr>
        <w:fldChar w:fldCharType="end"/>
      </w:r>
      <w:r w:rsidRPr="00B1299B">
        <w:rPr>
          <w:b/>
          <w:sz w:val="24"/>
          <w:szCs w:val="24"/>
        </w:rPr>
        <w:t xml:space="preserve">. </w:t>
      </w:r>
      <w:r w:rsidR="00C92D72" w:rsidRPr="00B1299B">
        <w:rPr>
          <w:b/>
          <w:color w:val="000000"/>
          <w:sz w:val="24"/>
          <w:szCs w:val="24"/>
        </w:rPr>
        <w:t>Picie napojów alkoholowych przez młodzież (dane ogólnopolskie)</w:t>
      </w:r>
      <w:bookmarkEnd w:id="2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5"/>
        <w:gridCol w:w="1576"/>
        <w:gridCol w:w="916"/>
        <w:gridCol w:w="916"/>
        <w:gridCol w:w="916"/>
      </w:tblGrid>
      <w:tr w:rsidR="00924F10" w:rsidRPr="004467D2" w:rsidTr="00924F10">
        <w:trPr>
          <w:jc w:val="center"/>
        </w:trPr>
        <w:tc>
          <w:tcPr>
            <w:tcW w:w="2215" w:type="dxa"/>
          </w:tcPr>
          <w:p w:rsidR="00924F10" w:rsidRPr="004467D2" w:rsidRDefault="00924F10" w:rsidP="003B0C2C">
            <w:pPr>
              <w:spacing w:after="0"/>
              <w:rPr>
                <w:b/>
                <w:color w:val="000000"/>
              </w:rPr>
            </w:pPr>
            <w:r w:rsidRPr="004467D2">
              <w:rPr>
                <w:b/>
                <w:color w:val="000000"/>
              </w:rPr>
              <w:t xml:space="preserve">Poziom klasy </w:t>
            </w:r>
          </w:p>
        </w:tc>
        <w:tc>
          <w:tcPr>
            <w:tcW w:w="1576" w:type="dxa"/>
          </w:tcPr>
          <w:p w:rsidR="00924F10" w:rsidRPr="004467D2" w:rsidRDefault="00924F10" w:rsidP="003B0C2C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/>
              <w:rPr>
                <w:b/>
                <w:color w:val="000000"/>
              </w:rPr>
            </w:pPr>
            <w:r w:rsidRPr="004467D2">
              <w:rPr>
                <w:b/>
                <w:color w:val="000000"/>
              </w:rPr>
              <w:t>2007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/>
              <w:rPr>
                <w:b/>
                <w:color w:val="000000"/>
              </w:rPr>
            </w:pPr>
            <w:r w:rsidRPr="004467D2">
              <w:rPr>
                <w:b/>
                <w:color w:val="000000"/>
              </w:rPr>
              <w:t>2011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/>
              <w:rPr>
                <w:b/>
                <w:color w:val="000000"/>
              </w:rPr>
            </w:pPr>
            <w:r w:rsidRPr="004467D2">
              <w:rPr>
                <w:b/>
                <w:color w:val="000000"/>
              </w:rPr>
              <w:t>2015</w:t>
            </w:r>
          </w:p>
        </w:tc>
      </w:tr>
      <w:tr w:rsidR="00924F10" w:rsidRPr="004467D2" w:rsidTr="00924F10">
        <w:trPr>
          <w:trHeight w:val="405"/>
          <w:jc w:val="center"/>
        </w:trPr>
        <w:tc>
          <w:tcPr>
            <w:tcW w:w="2215" w:type="dxa"/>
            <w:vMerge w:val="restart"/>
          </w:tcPr>
          <w:p w:rsidR="00924F10" w:rsidRPr="004467D2" w:rsidRDefault="00924F10" w:rsidP="003B0C2C">
            <w:pPr>
              <w:spacing w:after="0"/>
              <w:rPr>
                <w:color w:val="000000"/>
              </w:rPr>
            </w:pPr>
            <w:r w:rsidRPr="004467D2">
              <w:rPr>
                <w:color w:val="000000"/>
              </w:rPr>
              <w:t>III klasy gimnazjum</w:t>
            </w:r>
          </w:p>
        </w:tc>
        <w:tc>
          <w:tcPr>
            <w:tcW w:w="1576" w:type="dxa"/>
          </w:tcPr>
          <w:p w:rsidR="00924F10" w:rsidRPr="004467D2" w:rsidRDefault="00924F10" w:rsidP="00920918">
            <w:pPr>
              <w:spacing w:after="0" w:line="240" w:lineRule="auto"/>
              <w:jc w:val="left"/>
              <w:rPr>
                <w:color w:val="000000"/>
              </w:rPr>
            </w:pPr>
            <w:r w:rsidRPr="004467D2">
              <w:rPr>
                <w:color w:val="000000"/>
              </w:rPr>
              <w:t>Kiedykolwiek w życiu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90,2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87,3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83,8</w:t>
            </w:r>
          </w:p>
        </w:tc>
      </w:tr>
      <w:tr w:rsidR="00924F10" w:rsidRPr="004467D2" w:rsidTr="00924F10">
        <w:trPr>
          <w:trHeight w:val="1336"/>
          <w:jc w:val="center"/>
        </w:trPr>
        <w:tc>
          <w:tcPr>
            <w:tcW w:w="2215" w:type="dxa"/>
            <w:vMerge/>
          </w:tcPr>
          <w:p w:rsidR="00924F10" w:rsidRPr="004467D2" w:rsidRDefault="00924F10" w:rsidP="003B0C2C">
            <w:pPr>
              <w:spacing w:after="0"/>
              <w:rPr>
                <w:color w:val="000000"/>
              </w:rPr>
            </w:pPr>
          </w:p>
        </w:tc>
        <w:tc>
          <w:tcPr>
            <w:tcW w:w="1576" w:type="dxa"/>
          </w:tcPr>
          <w:p w:rsidR="00924F10" w:rsidRPr="004467D2" w:rsidRDefault="00924F10" w:rsidP="00920918">
            <w:pPr>
              <w:spacing w:after="0" w:line="240" w:lineRule="auto"/>
              <w:jc w:val="left"/>
              <w:rPr>
                <w:color w:val="000000"/>
              </w:rPr>
            </w:pPr>
            <w:r w:rsidRPr="004467D2">
              <w:rPr>
                <w:color w:val="000000"/>
              </w:rPr>
              <w:t>W czasie 12 miesięcy przed badaniem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78,9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78,3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71,7</w:t>
            </w:r>
          </w:p>
        </w:tc>
      </w:tr>
      <w:tr w:rsidR="00924F10" w:rsidRPr="004467D2" w:rsidTr="00924F10">
        <w:trPr>
          <w:trHeight w:val="393"/>
          <w:jc w:val="center"/>
        </w:trPr>
        <w:tc>
          <w:tcPr>
            <w:tcW w:w="2215" w:type="dxa"/>
            <w:vMerge/>
          </w:tcPr>
          <w:p w:rsidR="00924F10" w:rsidRPr="004467D2" w:rsidRDefault="00924F10" w:rsidP="003B0C2C">
            <w:pPr>
              <w:spacing w:after="0"/>
              <w:rPr>
                <w:color w:val="000000"/>
              </w:rPr>
            </w:pPr>
          </w:p>
        </w:tc>
        <w:tc>
          <w:tcPr>
            <w:tcW w:w="1576" w:type="dxa"/>
          </w:tcPr>
          <w:p w:rsidR="00924F10" w:rsidRPr="004467D2" w:rsidRDefault="00924F10" w:rsidP="00920918">
            <w:pPr>
              <w:spacing w:after="0" w:line="240" w:lineRule="auto"/>
              <w:jc w:val="left"/>
              <w:rPr>
                <w:color w:val="000000"/>
              </w:rPr>
            </w:pPr>
            <w:r w:rsidRPr="004467D2">
              <w:rPr>
                <w:color w:val="000000"/>
              </w:rPr>
              <w:t>W czasie 30 dni przed badaniem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57,3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57,6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48,6</w:t>
            </w:r>
          </w:p>
        </w:tc>
      </w:tr>
      <w:tr w:rsidR="00924F10" w:rsidRPr="004467D2" w:rsidTr="00924F10">
        <w:trPr>
          <w:trHeight w:val="255"/>
          <w:jc w:val="center"/>
        </w:trPr>
        <w:tc>
          <w:tcPr>
            <w:tcW w:w="2215" w:type="dxa"/>
            <w:vMerge w:val="restart"/>
          </w:tcPr>
          <w:p w:rsidR="00924F10" w:rsidRPr="004467D2" w:rsidRDefault="00924F10" w:rsidP="00920918">
            <w:pPr>
              <w:spacing w:after="0" w:line="240" w:lineRule="auto"/>
              <w:jc w:val="left"/>
              <w:rPr>
                <w:color w:val="000000"/>
              </w:rPr>
            </w:pPr>
            <w:r w:rsidRPr="004467D2">
              <w:rPr>
                <w:color w:val="000000"/>
              </w:rPr>
              <w:t>II klasy szkół ponad</w:t>
            </w:r>
            <w:r>
              <w:rPr>
                <w:color w:val="000000"/>
              </w:rPr>
              <w:t>-</w:t>
            </w:r>
            <w:r w:rsidRPr="004467D2">
              <w:rPr>
                <w:color w:val="000000"/>
              </w:rPr>
              <w:t xml:space="preserve">gimnazjalnych </w:t>
            </w:r>
          </w:p>
        </w:tc>
        <w:tc>
          <w:tcPr>
            <w:tcW w:w="1576" w:type="dxa"/>
          </w:tcPr>
          <w:p w:rsidR="00924F10" w:rsidRPr="004467D2" w:rsidRDefault="00924F10" w:rsidP="00920918">
            <w:pPr>
              <w:spacing w:after="0" w:line="240" w:lineRule="auto"/>
              <w:jc w:val="left"/>
              <w:rPr>
                <w:color w:val="000000"/>
              </w:rPr>
            </w:pPr>
            <w:r w:rsidRPr="004467D2">
              <w:rPr>
                <w:color w:val="000000"/>
              </w:rPr>
              <w:t>Kiedykolwiek w życiu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94,8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95,2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95,8</w:t>
            </w:r>
          </w:p>
        </w:tc>
      </w:tr>
      <w:tr w:rsidR="00924F10" w:rsidRPr="004467D2" w:rsidTr="00924F10">
        <w:trPr>
          <w:trHeight w:val="270"/>
          <w:jc w:val="center"/>
        </w:trPr>
        <w:tc>
          <w:tcPr>
            <w:tcW w:w="2215" w:type="dxa"/>
            <w:vMerge/>
          </w:tcPr>
          <w:p w:rsidR="00924F10" w:rsidRPr="004467D2" w:rsidRDefault="00924F10" w:rsidP="003B0C2C">
            <w:pPr>
              <w:spacing w:after="0"/>
              <w:rPr>
                <w:color w:val="000000"/>
              </w:rPr>
            </w:pPr>
          </w:p>
        </w:tc>
        <w:tc>
          <w:tcPr>
            <w:tcW w:w="1576" w:type="dxa"/>
          </w:tcPr>
          <w:p w:rsidR="00924F10" w:rsidRPr="004467D2" w:rsidRDefault="00924F10" w:rsidP="00920918">
            <w:pPr>
              <w:spacing w:after="0" w:line="240" w:lineRule="auto"/>
              <w:jc w:val="left"/>
              <w:rPr>
                <w:color w:val="000000"/>
              </w:rPr>
            </w:pPr>
            <w:r w:rsidRPr="004467D2">
              <w:rPr>
                <w:color w:val="000000"/>
              </w:rPr>
              <w:t>W czasie 12 miesięcy przed badaniem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92,0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91,6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92,7</w:t>
            </w:r>
          </w:p>
        </w:tc>
      </w:tr>
      <w:tr w:rsidR="00924F10" w:rsidRPr="004467D2" w:rsidTr="00924F10">
        <w:trPr>
          <w:trHeight w:val="285"/>
          <w:jc w:val="center"/>
        </w:trPr>
        <w:tc>
          <w:tcPr>
            <w:tcW w:w="2215" w:type="dxa"/>
            <w:vMerge/>
          </w:tcPr>
          <w:p w:rsidR="00924F10" w:rsidRPr="004467D2" w:rsidRDefault="00924F10" w:rsidP="003B0C2C">
            <w:pPr>
              <w:spacing w:after="0"/>
              <w:rPr>
                <w:color w:val="000000"/>
              </w:rPr>
            </w:pPr>
          </w:p>
        </w:tc>
        <w:tc>
          <w:tcPr>
            <w:tcW w:w="1576" w:type="dxa"/>
          </w:tcPr>
          <w:p w:rsidR="00924F10" w:rsidRPr="004467D2" w:rsidRDefault="00924F10" w:rsidP="00920918">
            <w:pPr>
              <w:spacing w:after="0" w:line="240" w:lineRule="auto"/>
              <w:jc w:val="left"/>
              <w:rPr>
                <w:color w:val="000000"/>
              </w:rPr>
            </w:pPr>
            <w:r w:rsidRPr="004467D2">
              <w:rPr>
                <w:color w:val="000000"/>
              </w:rPr>
              <w:t>W czasie 30 dni przed badaniem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79,5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80,4</w:t>
            </w:r>
          </w:p>
        </w:tc>
        <w:tc>
          <w:tcPr>
            <w:tcW w:w="916" w:type="dxa"/>
          </w:tcPr>
          <w:p w:rsidR="00924F10" w:rsidRPr="004467D2" w:rsidRDefault="00924F10" w:rsidP="003B0C2C">
            <w:pPr>
              <w:spacing w:after="0" w:line="240" w:lineRule="auto"/>
            </w:pPr>
            <w:r w:rsidRPr="004467D2">
              <w:t>82,3</w:t>
            </w:r>
          </w:p>
        </w:tc>
      </w:tr>
    </w:tbl>
    <w:p w:rsidR="00C92D72" w:rsidRDefault="00C92D72" w:rsidP="001C5F29">
      <w:pPr>
        <w:pStyle w:val="Tekstprzypisudolnego"/>
        <w:jc w:val="center"/>
        <w:rPr>
          <w:i/>
        </w:rPr>
      </w:pPr>
      <w:r>
        <w:rPr>
          <w:i/>
          <w:color w:val="000000"/>
          <w:sz w:val="24"/>
          <w:szCs w:val="24"/>
        </w:rPr>
        <w:t>Ź</w:t>
      </w:r>
      <w:r w:rsidRPr="00594EE8">
        <w:rPr>
          <w:i/>
          <w:color w:val="000000"/>
          <w:sz w:val="24"/>
          <w:szCs w:val="24"/>
        </w:rPr>
        <w:t xml:space="preserve">ródło : </w:t>
      </w:r>
      <w:r w:rsidRPr="00594EE8">
        <w:rPr>
          <w:i/>
        </w:rPr>
        <w:t>Europejski program Badań Ankietowych w Szkołach ESPAD 2015.</w:t>
      </w:r>
    </w:p>
    <w:p w:rsidR="00555750" w:rsidRPr="00555750" w:rsidRDefault="00555750" w:rsidP="001C5F29">
      <w:pPr>
        <w:pStyle w:val="Tekstprzypisudolnego"/>
        <w:rPr>
          <w:color w:val="FF0000"/>
          <w:sz w:val="24"/>
          <w:szCs w:val="24"/>
        </w:rPr>
      </w:pPr>
    </w:p>
    <w:p w:rsidR="00C92D72" w:rsidRPr="00A87C6E" w:rsidRDefault="00555750" w:rsidP="00463041">
      <w:pPr>
        <w:pStyle w:val="Tekstprzypisudolnego"/>
        <w:ind w:firstLine="360"/>
        <w:jc w:val="both"/>
        <w:rPr>
          <w:color w:val="000000" w:themeColor="text1"/>
          <w:sz w:val="24"/>
          <w:szCs w:val="24"/>
        </w:rPr>
      </w:pPr>
      <w:r w:rsidRPr="00A87C6E">
        <w:rPr>
          <w:color w:val="000000" w:themeColor="text1"/>
          <w:sz w:val="24"/>
          <w:szCs w:val="24"/>
        </w:rPr>
        <w:t xml:space="preserve">Wnioski dotyczące pomocy dla rodzin z problemem alkoholowym </w:t>
      </w:r>
      <w:r w:rsidR="0063607E" w:rsidRPr="00A87C6E">
        <w:rPr>
          <w:color w:val="000000" w:themeColor="text1"/>
          <w:sz w:val="24"/>
          <w:szCs w:val="24"/>
        </w:rPr>
        <w:t>w województwie podlaskim:</w:t>
      </w:r>
    </w:p>
    <w:p w:rsidR="0063607E" w:rsidRPr="00A87C6E" w:rsidRDefault="0063607E" w:rsidP="00463041">
      <w:pPr>
        <w:pStyle w:val="Tekstprzypisudolnego"/>
        <w:numPr>
          <w:ilvl w:val="0"/>
          <w:numId w:val="42"/>
        </w:numPr>
        <w:jc w:val="both"/>
        <w:rPr>
          <w:color w:val="000000" w:themeColor="text1"/>
          <w:sz w:val="24"/>
          <w:szCs w:val="24"/>
        </w:rPr>
      </w:pPr>
      <w:r w:rsidRPr="00A87C6E">
        <w:rPr>
          <w:color w:val="000000" w:themeColor="text1"/>
          <w:sz w:val="24"/>
          <w:szCs w:val="24"/>
        </w:rPr>
        <w:t>spadek liczby rodzin i liczby osób w rodzinach korzystających z pomocy społecz</w:t>
      </w:r>
      <w:r w:rsidR="00463041" w:rsidRPr="00A87C6E">
        <w:rPr>
          <w:color w:val="000000" w:themeColor="text1"/>
          <w:sz w:val="24"/>
          <w:szCs w:val="24"/>
        </w:rPr>
        <w:t>nej w </w:t>
      </w:r>
      <w:r w:rsidRPr="00A87C6E">
        <w:rPr>
          <w:color w:val="000000" w:themeColor="text1"/>
          <w:sz w:val="24"/>
          <w:szCs w:val="24"/>
        </w:rPr>
        <w:t>latach 2014-2016</w:t>
      </w:r>
    </w:p>
    <w:p w:rsidR="0063607E" w:rsidRPr="00A87C6E" w:rsidRDefault="0063607E" w:rsidP="00463041">
      <w:pPr>
        <w:pStyle w:val="Tekstprzypisudolnego"/>
        <w:numPr>
          <w:ilvl w:val="0"/>
          <w:numId w:val="42"/>
        </w:numPr>
        <w:jc w:val="both"/>
        <w:rPr>
          <w:color w:val="000000" w:themeColor="text1"/>
          <w:sz w:val="24"/>
          <w:szCs w:val="24"/>
        </w:rPr>
      </w:pPr>
      <w:r w:rsidRPr="00A87C6E">
        <w:rPr>
          <w:color w:val="000000" w:themeColor="text1"/>
          <w:sz w:val="24"/>
          <w:szCs w:val="24"/>
        </w:rPr>
        <w:t>nieznaczny wzrost liczby osób i rodzin objętych pomocą społeczną w roku 2017</w:t>
      </w:r>
    </w:p>
    <w:p w:rsidR="0063607E" w:rsidRPr="00A87C6E" w:rsidRDefault="0063607E" w:rsidP="00463041">
      <w:pPr>
        <w:pStyle w:val="Tekstprzypisudolnego"/>
        <w:numPr>
          <w:ilvl w:val="0"/>
          <w:numId w:val="42"/>
        </w:numPr>
        <w:jc w:val="both"/>
        <w:rPr>
          <w:color w:val="000000" w:themeColor="text1"/>
          <w:sz w:val="24"/>
          <w:szCs w:val="24"/>
        </w:rPr>
      </w:pPr>
      <w:r w:rsidRPr="00A87C6E">
        <w:rPr>
          <w:color w:val="000000" w:themeColor="text1"/>
          <w:sz w:val="24"/>
          <w:szCs w:val="24"/>
        </w:rPr>
        <w:t>wzrost z 101 do 104 grup pomocowych i samopomocowych</w:t>
      </w:r>
    </w:p>
    <w:p w:rsidR="00555750" w:rsidRPr="00A87C6E" w:rsidRDefault="00555750" w:rsidP="0063607E">
      <w:pPr>
        <w:pStyle w:val="Tekstprzypisudolnego"/>
        <w:rPr>
          <w:color w:val="000000" w:themeColor="text1"/>
          <w:sz w:val="24"/>
          <w:szCs w:val="24"/>
        </w:rPr>
      </w:pPr>
    </w:p>
    <w:p w:rsidR="00C92D72" w:rsidRPr="00C2491B" w:rsidRDefault="00C92D72" w:rsidP="003B0C2C">
      <w:pPr>
        <w:pStyle w:val="Nagwek2"/>
        <w:numPr>
          <w:ilvl w:val="0"/>
          <w:numId w:val="32"/>
        </w:numPr>
        <w:rPr>
          <w:i/>
        </w:rPr>
      </w:pPr>
      <w:bookmarkStart w:id="26" w:name="_Toc531257515"/>
      <w:r w:rsidRPr="00C2491B">
        <w:t>Profilaktyka szkolna i środowiskowa</w:t>
      </w:r>
      <w:bookmarkEnd w:id="26"/>
    </w:p>
    <w:p w:rsidR="001761F3" w:rsidRDefault="00C92D72" w:rsidP="00EB3B97">
      <w:pPr>
        <w:ind w:firstLine="709"/>
      </w:pPr>
      <w:r w:rsidRPr="00C2491B">
        <w:t>Według informacji pochodzących ze sprawozdań PARPA-G1 na terenie 2</w:t>
      </w:r>
      <w:r>
        <w:t>1</w:t>
      </w:r>
      <w:r w:rsidRPr="00C2491B">
        <w:t xml:space="preserve"> gmi</w:t>
      </w:r>
      <w:r>
        <w:t>n województwa podlaskiego w 2017</w:t>
      </w:r>
      <w:r w:rsidRPr="00C2491B">
        <w:t xml:space="preserve"> roku prowadzono programy profilaktyczne</w:t>
      </w:r>
      <w:r>
        <w:t xml:space="preserve"> rekomendowane. </w:t>
      </w:r>
      <w:r w:rsidRPr="00C2491B">
        <w:t>W programach tych udział wzięło</w:t>
      </w:r>
      <w:r>
        <w:t xml:space="preserve"> 6 626 uczniów</w:t>
      </w:r>
      <w:r w:rsidRPr="00C2491B">
        <w:t xml:space="preserve">, </w:t>
      </w:r>
      <w:r>
        <w:t>496</w:t>
      </w:r>
      <w:r w:rsidRPr="00C2491B">
        <w:t xml:space="preserve"> nauczycieli </w:t>
      </w:r>
      <w:r w:rsidR="009970EA">
        <w:t>i </w:t>
      </w:r>
      <w:r w:rsidRPr="00C2491B">
        <w:t xml:space="preserve">wychowawców oraz </w:t>
      </w:r>
      <w:r>
        <w:t>1834</w:t>
      </w:r>
      <w:r w:rsidRPr="00C2491B">
        <w:t xml:space="preserve"> rodziców.</w:t>
      </w:r>
    </w:p>
    <w:p w:rsidR="00C92D72" w:rsidRDefault="00C92D72" w:rsidP="001C5F29">
      <w:pPr>
        <w:ind w:firstLine="709"/>
      </w:pPr>
      <w:r w:rsidRPr="00C2491B">
        <w:t xml:space="preserve">Ponadto na terenie </w:t>
      </w:r>
      <w:r>
        <w:t>58</w:t>
      </w:r>
      <w:r w:rsidRPr="00C2491B">
        <w:t xml:space="preserve"> gmin szkoły realizowały także inne programy profilaktyczne z obszaru profilaktyki uniwersalnej, w których uczestniczyło: </w:t>
      </w:r>
      <w:r>
        <w:t>43 137</w:t>
      </w:r>
      <w:r w:rsidRPr="00C2491B">
        <w:t xml:space="preserve"> uczniów, </w:t>
      </w:r>
      <w:r>
        <w:t>3 273</w:t>
      </w:r>
      <w:r w:rsidRPr="00C2491B">
        <w:t xml:space="preserve"> nauczycieli, wychowawców i pedagogów oraz </w:t>
      </w:r>
      <w:r>
        <w:t>7 285</w:t>
      </w:r>
      <w:r w:rsidRPr="00C2491B">
        <w:t xml:space="preserve"> rodziców. W 201</w:t>
      </w:r>
      <w:r>
        <w:t>7</w:t>
      </w:r>
      <w:r w:rsidRPr="00C2491B">
        <w:t xml:space="preserve"> r. na terenie 14 gmin z terenu województwa podlaskiego prowadzone były inne programy profilaktyczne z obszaru profilaktyki selektywnej dla młodzieży z grup ryzyka, w których uczestniczyło: </w:t>
      </w:r>
      <w:r>
        <w:t>3 493</w:t>
      </w:r>
      <w:r w:rsidRPr="00C2491B">
        <w:t xml:space="preserve"> uczniów, </w:t>
      </w:r>
      <w:r>
        <w:t>422</w:t>
      </w:r>
      <w:r w:rsidRPr="00C2491B">
        <w:t xml:space="preserve"> nauczycieli i wychowawców oraz </w:t>
      </w:r>
      <w:r>
        <w:t>422</w:t>
      </w:r>
      <w:r w:rsidRPr="00C2491B">
        <w:t xml:space="preserve"> rodziców</w:t>
      </w:r>
      <w:r w:rsidR="009F0C74">
        <w:t>.</w:t>
      </w:r>
    </w:p>
    <w:p w:rsidR="00C92D72" w:rsidRDefault="00C92D72" w:rsidP="009D4EC0">
      <w:pPr>
        <w:ind w:firstLine="709"/>
      </w:pPr>
      <w:r w:rsidRPr="00C2491B">
        <w:t xml:space="preserve">Informacje pozyskane od gmin wskazują na fakt, iż w </w:t>
      </w:r>
      <w:r>
        <w:t>8</w:t>
      </w:r>
      <w:r w:rsidRPr="00C2491B">
        <w:t xml:space="preserve"> gminach realizowano inne niż rekomendowane programy profilaktyczne tj. programy z obszaru profilaktyki uniwersalnej. </w:t>
      </w:r>
      <w:r w:rsidRPr="00C2491B">
        <w:lastRenderedPageBreak/>
        <w:t xml:space="preserve">Ich beneficjentami było: </w:t>
      </w:r>
      <w:r>
        <w:t>817</w:t>
      </w:r>
      <w:r w:rsidRPr="00C2491B">
        <w:t xml:space="preserve"> uczniów, </w:t>
      </w:r>
      <w:r>
        <w:t>110</w:t>
      </w:r>
      <w:r w:rsidRPr="00C2491B">
        <w:t xml:space="preserve"> nauczycieli, wychowawców i pedagogów oraz </w:t>
      </w:r>
      <w:r>
        <w:t>137</w:t>
      </w:r>
      <w:r w:rsidRPr="00C2491B">
        <w:t xml:space="preserve"> rodziców.</w:t>
      </w:r>
    </w:p>
    <w:p w:rsidR="002907C2" w:rsidRDefault="002907C2" w:rsidP="00EB3B97">
      <w:pPr>
        <w:rPr>
          <w:b/>
          <w:color w:val="FF0000"/>
        </w:rPr>
      </w:pPr>
      <w:bookmarkStart w:id="27" w:name="_Toc513706272"/>
    </w:p>
    <w:p w:rsidR="00C92D72" w:rsidRPr="00B1299B" w:rsidRDefault="00B1299B" w:rsidP="00EB3B97">
      <w:pPr>
        <w:pStyle w:val="Legenda"/>
        <w:spacing w:after="240"/>
        <w:rPr>
          <w:b/>
          <w:color w:val="000000"/>
          <w:sz w:val="24"/>
          <w:szCs w:val="24"/>
        </w:rPr>
      </w:pPr>
      <w:bookmarkStart w:id="28" w:name="_Toc531257400"/>
      <w:r w:rsidRPr="00B1299B">
        <w:rPr>
          <w:b/>
          <w:sz w:val="24"/>
          <w:szCs w:val="24"/>
        </w:rPr>
        <w:t xml:space="preserve">Tabela </w:t>
      </w:r>
      <w:r w:rsidR="00743EF2" w:rsidRPr="00B1299B">
        <w:rPr>
          <w:b/>
          <w:sz w:val="24"/>
          <w:szCs w:val="24"/>
        </w:rPr>
        <w:fldChar w:fldCharType="begin"/>
      </w:r>
      <w:r w:rsidRPr="00B1299B">
        <w:rPr>
          <w:b/>
          <w:sz w:val="24"/>
          <w:szCs w:val="24"/>
        </w:rPr>
        <w:instrText xml:space="preserve"> SEQ Tabela \* ARABIC </w:instrText>
      </w:r>
      <w:r w:rsidR="00743EF2" w:rsidRPr="00B1299B">
        <w:rPr>
          <w:b/>
          <w:sz w:val="24"/>
          <w:szCs w:val="24"/>
        </w:rPr>
        <w:fldChar w:fldCharType="separate"/>
      </w:r>
      <w:r w:rsidR="00BB7158">
        <w:rPr>
          <w:b/>
          <w:noProof/>
          <w:sz w:val="24"/>
          <w:szCs w:val="24"/>
        </w:rPr>
        <w:t>3</w:t>
      </w:r>
      <w:r w:rsidR="00743EF2" w:rsidRPr="00B1299B">
        <w:rPr>
          <w:b/>
          <w:sz w:val="24"/>
          <w:szCs w:val="24"/>
        </w:rPr>
        <w:fldChar w:fldCharType="end"/>
      </w:r>
      <w:r w:rsidRPr="00B1299B">
        <w:rPr>
          <w:b/>
          <w:sz w:val="24"/>
          <w:szCs w:val="24"/>
        </w:rPr>
        <w:t xml:space="preserve">. </w:t>
      </w:r>
      <w:r w:rsidR="00C92D72" w:rsidRPr="00B1299B">
        <w:rPr>
          <w:b/>
          <w:color w:val="000000"/>
          <w:sz w:val="24"/>
          <w:szCs w:val="24"/>
        </w:rPr>
        <w:t>Działania z obszaru profilaktyki szkolnej i środowiskowej w 2017 r.</w:t>
      </w:r>
      <w:bookmarkEnd w:id="27"/>
      <w:bookmarkEnd w:id="28"/>
      <w:r w:rsidR="00DE071D">
        <w:rPr>
          <w:b/>
          <w:color w:val="000000"/>
          <w:sz w:val="24"/>
          <w:szCs w:val="24"/>
        </w:rPr>
        <w:t xml:space="preserve"> 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732"/>
        <w:gridCol w:w="2380"/>
        <w:gridCol w:w="2983"/>
      </w:tblGrid>
      <w:tr w:rsidR="00C92D72" w:rsidRPr="004467D2" w:rsidTr="003B0C2C">
        <w:trPr>
          <w:trHeight w:val="660"/>
        </w:trPr>
        <w:tc>
          <w:tcPr>
            <w:tcW w:w="4080" w:type="dxa"/>
            <w:gridSpan w:val="2"/>
            <w:shd w:val="clear" w:color="auto" w:fill="DBE5F1"/>
            <w:vAlign w:val="center"/>
          </w:tcPr>
          <w:p w:rsidR="00C92D72" w:rsidRPr="004467D2" w:rsidRDefault="00C92D72" w:rsidP="003B0C2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467D2">
              <w:rPr>
                <w:b/>
                <w:color w:val="000000"/>
              </w:rPr>
              <w:t>Liczba gmin, w których prowadzono:</w:t>
            </w:r>
          </w:p>
        </w:tc>
        <w:tc>
          <w:tcPr>
            <w:tcW w:w="2380" w:type="dxa"/>
            <w:shd w:val="clear" w:color="auto" w:fill="DBE5F1"/>
            <w:vAlign w:val="center"/>
          </w:tcPr>
          <w:p w:rsidR="00C92D72" w:rsidRPr="004467D2" w:rsidRDefault="00C92D72" w:rsidP="003B0C2C">
            <w:pPr>
              <w:spacing w:after="0" w:line="240" w:lineRule="auto"/>
              <w:jc w:val="center"/>
              <w:rPr>
                <w:b/>
              </w:rPr>
            </w:pPr>
            <w:r w:rsidRPr="004467D2">
              <w:rPr>
                <w:b/>
                <w:color w:val="000000"/>
              </w:rPr>
              <w:t>Liczba uczestników</w:t>
            </w:r>
          </w:p>
        </w:tc>
        <w:tc>
          <w:tcPr>
            <w:tcW w:w="2983" w:type="dxa"/>
            <w:shd w:val="clear" w:color="auto" w:fill="DBE5F1"/>
            <w:vAlign w:val="center"/>
          </w:tcPr>
          <w:p w:rsidR="00C92D72" w:rsidRPr="004467D2" w:rsidRDefault="00C92D72" w:rsidP="00DE071D">
            <w:pPr>
              <w:spacing w:after="0" w:line="240" w:lineRule="auto"/>
              <w:rPr>
                <w:b/>
                <w:color w:val="000000"/>
              </w:rPr>
            </w:pPr>
          </w:p>
          <w:p w:rsidR="00C92D72" w:rsidRPr="004467D2" w:rsidRDefault="00C92D72" w:rsidP="003B0C2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467D2">
              <w:rPr>
                <w:b/>
                <w:color w:val="000000"/>
              </w:rPr>
              <w:t>Wysokość przeznaczonych środków finansowych w ramach gminnego programu profilaktyki i rozwiązywania problemów alkoholowych</w:t>
            </w:r>
          </w:p>
          <w:p w:rsidR="00C92D72" w:rsidRPr="004467D2" w:rsidRDefault="00C92D72" w:rsidP="00DE071D">
            <w:pPr>
              <w:spacing w:after="0" w:line="240" w:lineRule="auto"/>
              <w:rPr>
                <w:b/>
              </w:rPr>
            </w:pPr>
          </w:p>
        </w:tc>
      </w:tr>
      <w:tr w:rsidR="00C92D72" w:rsidRPr="004467D2" w:rsidTr="003B0C2C">
        <w:trPr>
          <w:trHeight w:val="90"/>
        </w:trPr>
        <w:tc>
          <w:tcPr>
            <w:tcW w:w="3348" w:type="dxa"/>
            <w:shd w:val="clear" w:color="auto" w:fill="EAF1DD"/>
          </w:tcPr>
          <w:p w:rsidR="00C92D72" w:rsidRPr="008D0FD9" w:rsidRDefault="001F2ACB" w:rsidP="003B0C2C">
            <w:pPr>
              <w:spacing w:after="0" w:line="240" w:lineRule="auto"/>
            </w:pPr>
            <w:r w:rsidRPr="008D0FD9">
              <w:rPr>
                <w:color w:val="000000"/>
                <w:sz w:val="22"/>
                <w:szCs w:val="22"/>
              </w:rPr>
              <w:t>jednorazowe </w:t>
            </w:r>
            <w:r w:rsidR="00C92D72" w:rsidRPr="008D0FD9">
              <w:rPr>
                <w:color w:val="000000"/>
                <w:sz w:val="22"/>
                <w:szCs w:val="22"/>
              </w:rPr>
              <w:t>prelekcje, pogadanki</w:t>
            </w:r>
          </w:p>
        </w:tc>
        <w:tc>
          <w:tcPr>
            <w:tcW w:w="732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80</w:t>
            </w:r>
          </w:p>
        </w:tc>
        <w:tc>
          <w:tcPr>
            <w:tcW w:w="2380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34 357</w:t>
            </w:r>
          </w:p>
        </w:tc>
        <w:tc>
          <w:tcPr>
            <w:tcW w:w="2983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216 964,83 zł</w:t>
            </w:r>
          </w:p>
        </w:tc>
      </w:tr>
      <w:tr w:rsidR="00C92D72" w:rsidRPr="004467D2" w:rsidTr="003B0C2C">
        <w:trPr>
          <w:trHeight w:val="96"/>
        </w:trPr>
        <w:tc>
          <w:tcPr>
            <w:tcW w:w="3348" w:type="dxa"/>
            <w:shd w:val="clear" w:color="auto" w:fill="EAF1DD"/>
          </w:tcPr>
          <w:p w:rsidR="00C92D72" w:rsidRPr="008D0FD9" w:rsidRDefault="00C92D72" w:rsidP="003B0C2C">
            <w:pPr>
              <w:spacing w:after="0" w:line="240" w:lineRule="auto"/>
              <w:rPr>
                <w:color w:val="000000"/>
              </w:rPr>
            </w:pPr>
            <w:r w:rsidRPr="008D0FD9">
              <w:rPr>
                <w:color w:val="000000"/>
                <w:sz w:val="22"/>
                <w:szCs w:val="22"/>
              </w:rPr>
              <w:t>spektakle profilaktyczne</w:t>
            </w:r>
          </w:p>
        </w:tc>
        <w:tc>
          <w:tcPr>
            <w:tcW w:w="732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69</w:t>
            </w:r>
          </w:p>
        </w:tc>
        <w:tc>
          <w:tcPr>
            <w:tcW w:w="2380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18 536</w:t>
            </w:r>
          </w:p>
        </w:tc>
        <w:tc>
          <w:tcPr>
            <w:tcW w:w="2983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165 363,12 zł</w:t>
            </w:r>
          </w:p>
        </w:tc>
      </w:tr>
      <w:tr w:rsidR="00C92D72" w:rsidRPr="004467D2" w:rsidTr="003B0C2C">
        <w:trPr>
          <w:trHeight w:val="187"/>
        </w:trPr>
        <w:tc>
          <w:tcPr>
            <w:tcW w:w="3348" w:type="dxa"/>
            <w:shd w:val="clear" w:color="auto" w:fill="EAF1DD"/>
          </w:tcPr>
          <w:p w:rsidR="00C92D72" w:rsidRPr="008D0FD9" w:rsidRDefault="00C92D72" w:rsidP="008D0FD9">
            <w:pPr>
              <w:spacing w:after="0" w:line="240" w:lineRule="auto"/>
              <w:jc w:val="left"/>
            </w:pPr>
            <w:r w:rsidRPr="008D0FD9">
              <w:rPr>
                <w:color w:val="000000"/>
                <w:sz w:val="22"/>
                <w:szCs w:val="22"/>
              </w:rPr>
              <w:t>festyn</w:t>
            </w:r>
            <w:r w:rsidR="003543A8" w:rsidRPr="008D0FD9">
              <w:rPr>
                <w:color w:val="000000"/>
                <w:sz w:val="22"/>
                <w:szCs w:val="22"/>
              </w:rPr>
              <w:t>y i inne imprezy plenerowe</w:t>
            </w:r>
            <w:r w:rsidRPr="008D0FD9">
              <w:rPr>
                <w:color w:val="000000"/>
                <w:sz w:val="22"/>
                <w:szCs w:val="22"/>
              </w:rPr>
              <w:t xml:space="preserve"> (poza sportowymi)</w:t>
            </w:r>
          </w:p>
        </w:tc>
        <w:tc>
          <w:tcPr>
            <w:tcW w:w="732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81</w:t>
            </w:r>
          </w:p>
        </w:tc>
        <w:tc>
          <w:tcPr>
            <w:tcW w:w="2380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50 436</w:t>
            </w:r>
          </w:p>
        </w:tc>
        <w:tc>
          <w:tcPr>
            <w:tcW w:w="2983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628 907,38 zł</w:t>
            </w:r>
          </w:p>
        </w:tc>
      </w:tr>
      <w:tr w:rsidR="00C92D72" w:rsidRPr="004467D2" w:rsidTr="003B0C2C">
        <w:trPr>
          <w:trHeight w:val="290"/>
        </w:trPr>
        <w:tc>
          <w:tcPr>
            <w:tcW w:w="3348" w:type="dxa"/>
            <w:shd w:val="clear" w:color="auto" w:fill="EAF1DD"/>
          </w:tcPr>
          <w:p w:rsidR="00C92D72" w:rsidRPr="008D0FD9" w:rsidRDefault="00C92D72" w:rsidP="003B0C2C">
            <w:pPr>
              <w:pStyle w:val="Default"/>
              <w:rPr>
                <w:sz w:val="22"/>
                <w:szCs w:val="22"/>
              </w:rPr>
            </w:pPr>
            <w:r w:rsidRPr="008D0FD9">
              <w:rPr>
                <w:sz w:val="22"/>
                <w:szCs w:val="22"/>
              </w:rPr>
              <w:t>imprezy sportowe (turnieje, wyścigi, olimpiady itp. z wyjątkiem pozalekcyjnych zajęć sportowych)</w:t>
            </w:r>
          </w:p>
        </w:tc>
        <w:tc>
          <w:tcPr>
            <w:tcW w:w="732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73</w:t>
            </w:r>
          </w:p>
        </w:tc>
        <w:tc>
          <w:tcPr>
            <w:tcW w:w="2380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29 996</w:t>
            </w:r>
          </w:p>
        </w:tc>
        <w:tc>
          <w:tcPr>
            <w:tcW w:w="2983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418 887,51 zł</w:t>
            </w:r>
          </w:p>
        </w:tc>
      </w:tr>
      <w:tr w:rsidR="00C92D72" w:rsidRPr="004467D2" w:rsidTr="003B0C2C">
        <w:trPr>
          <w:trHeight w:val="187"/>
        </w:trPr>
        <w:tc>
          <w:tcPr>
            <w:tcW w:w="3348" w:type="dxa"/>
            <w:shd w:val="clear" w:color="auto" w:fill="EAF1DD"/>
          </w:tcPr>
          <w:p w:rsidR="00C92D72" w:rsidRPr="008D0FD9" w:rsidRDefault="00C92D72" w:rsidP="003B0C2C">
            <w:pPr>
              <w:pStyle w:val="Default"/>
              <w:rPr>
                <w:sz w:val="22"/>
                <w:szCs w:val="22"/>
              </w:rPr>
            </w:pPr>
            <w:r w:rsidRPr="008D0FD9">
              <w:rPr>
                <w:sz w:val="22"/>
                <w:szCs w:val="22"/>
              </w:rPr>
              <w:t>konkursy (plastyczne, literackie, muzyczne)</w:t>
            </w:r>
          </w:p>
        </w:tc>
        <w:tc>
          <w:tcPr>
            <w:tcW w:w="732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78</w:t>
            </w:r>
          </w:p>
        </w:tc>
        <w:tc>
          <w:tcPr>
            <w:tcW w:w="2380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23 000</w:t>
            </w:r>
          </w:p>
        </w:tc>
        <w:tc>
          <w:tcPr>
            <w:tcW w:w="2983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334 876,40 zł</w:t>
            </w:r>
          </w:p>
        </w:tc>
      </w:tr>
      <w:tr w:rsidR="00C92D72" w:rsidRPr="004467D2" w:rsidTr="003B0C2C">
        <w:trPr>
          <w:trHeight w:val="379"/>
        </w:trPr>
        <w:tc>
          <w:tcPr>
            <w:tcW w:w="3348" w:type="dxa"/>
            <w:shd w:val="clear" w:color="auto" w:fill="EAF1DD"/>
          </w:tcPr>
          <w:p w:rsidR="00C92D72" w:rsidRPr="008D0FD9" w:rsidRDefault="00C92D72" w:rsidP="003B0C2C">
            <w:pPr>
              <w:pStyle w:val="Default"/>
              <w:rPr>
                <w:sz w:val="22"/>
                <w:szCs w:val="22"/>
              </w:rPr>
            </w:pPr>
            <w:r w:rsidRPr="008D0FD9">
              <w:rPr>
                <w:sz w:val="22"/>
                <w:szCs w:val="22"/>
              </w:rPr>
              <w:t>programy i przedsięwzięcia profilaktyczne opracowywane realizowane przez młodzież, skierowane do grup rówieśniczych</w:t>
            </w:r>
          </w:p>
        </w:tc>
        <w:tc>
          <w:tcPr>
            <w:tcW w:w="732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11</w:t>
            </w:r>
          </w:p>
        </w:tc>
        <w:tc>
          <w:tcPr>
            <w:tcW w:w="2380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2 236</w:t>
            </w:r>
          </w:p>
        </w:tc>
        <w:tc>
          <w:tcPr>
            <w:tcW w:w="2983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37 535,45 zł</w:t>
            </w:r>
          </w:p>
        </w:tc>
      </w:tr>
      <w:tr w:rsidR="00C92D72" w:rsidRPr="004467D2" w:rsidTr="003B0C2C">
        <w:trPr>
          <w:trHeight w:val="187"/>
        </w:trPr>
        <w:tc>
          <w:tcPr>
            <w:tcW w:w="3348" w:type="dxa"/>
            <w:shd w:val="clear" w:color="auto" w:fill="EAF1DD"/>
          </w:tcPr>
          <w:p w:rsidR="00C92D72" w:rsidRPr="008D0FD9" w:rsidRDefault="00C92D72" w:rsidP="008534AF">
            <w:pPr>
              <w:pStyle w:val="Default"/>
              <w:rPr>
                <w:sz w:val="22"/>
                <w:szCs w:val="22"/>
              </w:rPr>
            </w:pPr>
            <w:r w:rsidRPr="008D0FD9">
              <w:rPr>
                <w:sz w:val="22"/>
                <w:szCs w:val="22"/>
              </w:rPr>
              <w:t>szkolenia/warsztaty dla rodziców</w:t>
            </w:r>
          </w:p>
        </w:tc>
        <w:tc>
          <w:tcPr>
            <w:tcW w:w="732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30</w:t>
            </w:r>
          </w:p>
        </w:tc>
        <w:tc>
          <w:tcPr>
            <w:tcW w:w="2380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7 588</w:t>
            </w:r>
          </w:p>
        </w:tc>
        <w:tc>
          <w:tcPr>
            <w:tcW w:w="2983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176 889,69 zł</w:t>
            </w:r>
          </w:p>
        </w:tc>
      </w:tr>
      <w:tr w:rsidR="00C92D72" w:rsidRPr="004467D2" w:rsidTr="003B0C2C">
        <w:trPr>
          <w:trHeight w:val="55"/>
        </w:trPr>
        <w:tc>
          <w:tcPr>
            <w:tcW w:w="3348" w:type="dxa"/>
            <w:shd w:val="clear" w:color="auto" w:fill="EAF1DD"/>
          </w:tcPr>
          <w:p w:rsidR="00C92D72" w:rsidRPr="008D0FD9" w:rsidRDefault="00C92D72" w:rsidP="003B0C2C">
            <w:pPr>
              <w:pStyle w:val="Default"/>
              <w:rPr>
                <w:sz w:val="22"/>
                <w:szCs w:val="22"/>
              </w:rPr>
            </w:pPr>
            <w:r w:rsidRPr="008D0FD9">
              <w:rPr>
                <w:sz w:val="22"/>
                <w:szCs w:val="22"/>
              </w:rPr>
              <w:t>szkolenia/warsztaty dla nauczycieli/wychowawców</w:t>
            </w:r>
          </w:p>
        </w:tc>
        <w:tc>
          <w:tcPr>
            <w:tcW w:w="732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33</w:t>
            </w:r>
          </w:p>
        </w:tc>
        <w:tc>
          <w:tcPr>
            <w:tcW w:w="2380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2 081</w:t>
            </w:r>
          </w:p>
        </w:tc>
        <w:tc>
          <w:tcPr>
            <w:tcW w:w="2983" w:type="dxa"/>
            <w:vAlign w:val="center"/>
          </w:tcPr>
          <w:p w:rsidR="00C92D72" w:rsidRPr="004467D2" w:rsidRDefault="00C92D72" w:rsidP="003B0C2C">
            <w:pPr>
              <w:pStyle w:val="Default"/>
              <w:jc w:val="center"/>
              <w:rPr>
                <w:sz w:val="22"/>
                <w:szCs w:val="22"/>
              </w:rPr>
            </w:pPr>
            <w:r w:rsidRPr="004467D2">
              <w:rPr>
                <w:sz w:val="22"/>
                <w:szCs w:val="22"/>
              </w:rPr>
              <w:t>57 236,00 zł</w:t>
            </w:r>
          </w:p>
        </w:tc>
      </w:tr>
    </w:tbl>
    <w:p w:rsidR="00C92D72" w:rsidRDefault="00C92D72" w:rsidP="00795340">
      <w:pPr>
        <w:jc w:val="center"/>
        <w:rPr>
          <w:i/>
          <w:color w:val="000000"/>
          <w:sz w:val="20"/>
          <w:szCs w:val="20"/>
        </w:rPr>
      </w:pPr>
      <w:r w:rsidRPr="004C1C42">
        <w:rPr>
          <w:i/>
          <w:color w:val="000000"/>
          <w:sz w:val="20"/>
          <w:szCs w:val="20"/>
        </w:rPr>
        <w:t>Źródło: opracowanie własne na podstawie PARPA-G1 - Sprawozdań z dzia</w:t>
      </w:r>
      <w:r w:rsidR="00963FB7">
        <w:rPr>
          <w:i/>
          <w:color w:val="000000"/>
          <w:sz w:val="20"/>
          <w:szCs w:val="20"/>
        </w:rPr>
        <w:t>łalności samorządów gminnych  w </w:t>
      </w:r>
      <w:r w:rsidRPr="004C1C42">
        <w:rPr>
          <w:i/>
          <w:color w:val="000000"/>
          <w:sz w:val="20"/>
          <w:szCs w:val="20"/>
        </w:rPr>
        <w:t xml:space="preserve">zakresie profilaktyki i rozwiązywania problemów alkoholowych w </w:t>
      </w:r>
      <w:r w:rsidRPr="00223E7E">
        <w:rPr>
          <w:i/>
          <w:color w:val="000000" w:themeColor="text1"/>
          <w:sz w:val="20"/>
          <w:szCs w:val="20"/>
        </w:rPr>
        <w:t>201</w:t>
      </w:r>
      <w:r w:rsidR="009F0C74" w:rsidRPr="00223E7E">
        <w:rPr>
          <w:i/>
          <w:color w:val="000000" w:themeColor="text1"/>
          <w:sz w:val="20"/>
          <w:szCs w:val="20"/>
        </w:rPr>
        <w:t>7</w:t>
      </w:r>
      <w:r w:rsidRPr="00223E7E">
        <w:rPr>
          <w:i/>
          <w:color w:val="000000" w:themeColor="text1"/>
          <w:sz w:val="20"/>
          <w:szCs w:val="20"/>
        </w:rPr>
        <w:t xml:space="preserve"> r.</w:t>
      </w:r>
    </w:p>
    <w:p w:rsidR="00795340" w:rsidRPr="00795340" w:rsidRDefault="00795340" w:rsidP="00795340">
      <w:pPr>
        <w:jc w:val="center"/>
        <w:rPr>
          <w:i/>
          <w:color w:val="000000"/>
          <w:sz w:val="20"/>
          <w:szCs w:val="20"/>
        </w:rPr>
      </w:pPr>
    </w:p>
    <w:p w:rsidR="004D47D1" w:rsidRPr="00555750" w:rsidRDefault="00C92D72" w:rsidP="00555750">
      <w:pPr>
        <w:ind w:firstLine="567"/>
      </w:pPr>
      <w:r w:rsidRPr="00C2491B">
        <w:t>W 201</w:t>
      </w:r>
      <w:r>
        <w:t>7</w:t>
      </w:r>
      <w:r w:rsidRPr="00C2491B">
        <w:t xml:space="preserve"> roku na terenie 1</w:t>
      </w:r>
      <w:r>
        <w:t>6</w:t>
      </w:r>
      <w:r w:rsidRPr="00C2491B">
        <w:t xml:space="preserve"> gmin województwa podlaskiego działało łącznie </w:t>
      </w:r>
      <w:r>
        <w:t xml:space="preserve">45 </w:t>
      </w:r>
      <w:r w:rsidRPr="00C2491B">
        <w:t>placówek specjalistycznych</w:t>
      </w:r>
      <w:r>
        <w:t xml:space="preserve"> </w:t>
      </w:r>
      <w:r w:rsidRPr="00C2491B">
        <w:t>oferujących pomoc dzieciom z rodzin dotkniętych m.in. problemem alkoholowym</w:t>
      </w:r>
      <w:r>
        <w:t>. Analiza danych liczbowych wskazuje, że na terenie województwa podlaskiego przy</w:t>
      </w:r>
      <w:r w:rsidR="009F3904">
        <w:t>bywa placówek specjalistycznych. O</w:t>
      </w:r>
      <w:r>
        <w:t>d 2014 do 2016 r. funkcjonowało 40 tego typu placówek. Ł</w:t>
      </w:r>
      <w:r w:rsidRPr="00C2491B">
        <w:t xml:space="preserve">ączna liczba uczestników zajęć to 1 </w:t>
      </w:r>
      <w:r>
        <w:t>235</w:t>
      </w:r>
      <w:r w:rsidRPr="00C2491B">
        <w:t xml:space="preserve"> osób</w:t>
      </w:r>
      <w:r>
        <w:t xml:space="preserve"> (</w:t>
      </w:r>
      <w:r w:rsidR="004D47D1" w:rsidRPr="004D47D1">
        <w:rPr>
          <w:color w:val="000000" w:themeColor="text1"/>
        </w:rPr>
        <w:t xml:space="preserve">w </w:t>
      </w:r>
      <w:r w:rsidR="00EB3B97">
        <w:t>2016</w:t>
      </w:r>
      <w:r w:rsidR="004D47D1">
        <w:t xml:space="preserve"> r.</w:t>
      </w:r>
      <w:r w:rsidR="00EB3B97">
        <w:t xml:space="preserve"> </w:t>
      </w:r>
      <w:r w:rsidRPr="006B27EA">
        <w:rPr>
          <w:color w:val="000000" w:themeColor="text1"/>
        </w:rPr>
        <w:t>1</w:t>
      </w:r>
      <w:r>
        <w:t xml:space="preserve"> 160 osób, w 2015 r.– 1 167,</w:t>
      </w:r>
      <w:r w:rsidR="004D47D1">
        <w:t xml:space="preserve"> </w:t>
      </w:r>
      <w:r w:rsidR="004D47D1" w:rsidRPr="004D47D1">
        <w:rPr>
          <w:color w:val="000000" w:themeColor="text1"/>
        </w:rPr>
        <w:t>w</w:t>
      </w:r>
      <w:r w:rsidR="006B27EA">
        <w:t xml:space="preserve"> 2014</w:t>
      </w:r>
      <w:r w:rsidR="004D47D1">
        <w:t xml:space="preserve"> r.</w:t>
      </w:r>
      <w:r>
        <w:t xml:space="preserve"> – 1 870)</w:t>
      </w:r>
      <w:r w:rsidRPr="00C2491B">
        <w:t>, 7</w:t>
      </w:r>
      <w:r>
        <w:t>40</w:t>
      </w:r>
      <w:r w:rsidRPr="00C2491B">
        <w:t xml:space="preserve"> osób objętych wsparciem specjalistycznym</w:t>
      </w:r>
      <w:r w:rsidR="009970EA">
        <w:t xml:space="preserve"> w 2017 </w:t>
      </w:r>
      <w:r>
        <w:t>r.</w:t>
      </w:r>
      <w:r w:rsidRPr="00C2491B">
        <w:t xml:space="preserve"> stanowiły dzieci z rodzin</w:t>
      </w:r>
      <w:r>
        <w:t xml:space="preserve"> z problemem alkoholowym</w:t>
      </w:r>
      <w:r w:rsidR="00DE071D">
        <w:t>. Liczba wychowawców w </w:t>
      </w:r>
      <w:r w:rsidRPr="00C2491B">
        <w:t>tych placówkach to 10</w:t>
      </w:r>
      <w:r>
        <w:t xml:space="preserve">6 </w:t>
      </w:r>
      <w:r w:rsidRPr="00C2491B">
        <w:t xml:space="preserve">osób. </w:t>
      </w:r>
    </w:p>
    <w:p w:rsidR="00C92D72" w:rsidRPr="002907C2" w:rsidRDefault="002907C2" w:rsidP="002907C2">
      <w:pPr>
        <w:pStyle w:val="Legenda"/>
        <w:rPr>
          <w:b/>
          <w:color w:val="000000"/>
          <w:sz w:val="24"/>
          <w:szCs w:val="24"/>
        </w:rPr>
      </w:pPr>
      <w:bookmarkStart w:id="29" w:name="_Toc531257388"/>
      <w:r w:rsidRPr="002907C2">
        <w:rPr>
          <w:b/>
          <w:sz w:val="24"/>
          <w:szCs w:val="24"/>
        </w:rPr>
        <w:lastRenderedPageBreak/>
        <w:t xml:space="preserve">Wykres </w:t>
      </w:r>
      <w:r w:rsidR="00743EF2" w:rsidRPr="002907C2">
        <w:rPr>
          <w:b/>
          <w:sz w:val="24"/>
          <w:szCs w:val="24"/>
        </w:rPr>
        <w:fldChar w:fldCharType="begin"/>
      </w:r>
      <w:r w:rsidRPr="002907C2">
        <w:rPr>
          <w:b/>
          <w:sz w:val="24"/>
          <w:szCs w:val="24"/>
        </w:rPr>
        <w:instrText xml:space="preserve"> SEQ Wykres \* ARABIC </w:instrText>
      </w:r>
      <w:r w:rsidR="00743EF2" w:rsidRPr="002907C2">
        <w:rPr>
          <w:b/>
          <w:sz w:val="24"/>
          <w:szCs w:val="24"/>
        </w:rPr>
        <w:fldChar w:fldCharType="separate"/>
      </w:r>
      <w:r w:rsidR="00BB7158">
        <w:rPr>
          <w:b/>
          <w:noProof/>
          <w:sz w:val="24"/>
          <w:szCs w:val="24"/>
        </w:rPr>
        <w:t>11</w:t>
      </w:r>
      <w:r w:rsidR="00743EF2" w:rsidRPr="002907C2">
        <w:rPr>
          <w:b/>
          <w:sz w:val="24"/>
          <w:szCs w:val="24"/>
        </w:rPr>
        <w:fldChar w:fldCharType="end"/>
      </w:r>
      <w:r w:rsidRPr="002907C2">
        <w:rPr>
          <w:b/>
          <w:sz w:val="24"/>
          <w:szCs w:val="24"/>
        </w:rPr>
        <w:t xml:space="preserve">. </w:t>
      </w:r>
      <w:r w:rsidR="00C92D72" w:rsidRPr="002907C2">
        <w:rPr>
          <w:b/>
          <w:color w:val="000000"/>
          <w:sz w:val="24"/>
          <w:szCs w:val="24"/>
        </w:rPr>
        <w:t>Liczba dzieci objętych wsparciem placówek specjalistycznych</w:t>
      </w:r>
      <w:bookmarkEnd w:id="29"/>
      <w:r w:rsidR="00C92D72" w:rsidRPr="002907C2">
        <w:rPr>
          <w:b/>
          <w:color w:val="000000"/>
          <w:sz w:val="24"/>
          <w:szCs w:val="24"/>
        </w:rPr>
        <w:t xml:space="preserve">  </w:t>
      </w:r>
    </w:p>
    <w:p w:rsidR="00C92D72" w:rsidRDefault="000C11E1" w:rsidP="009D4EC0">
      <w:pPr>
        <w:ind w:firstLine="709"/>
        <w:jc w:val="center"/>
      </w:pPr>
      <w:r>
        <w:rPr>
          <w:noProof/>
        </w:rPr>
        <w:drawing>
          <wp:inline distT="0" distB="0" distL="0" distR="0">
            <wp:extent cx="5229225" cy="2543175"/>
            <wp:effectExtent l="19050" t="0" r="9525" b="0"/>
            <wp:docPr id="8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5"/>
                    <pic:cNvPicPr>
                      <a:picLocks noChangeArrowheads="1"/>
                    </pic:cNvPicPr>
                  </pic:nvPicPr>
                  <pic:blipFill>
                    <a:blip r:embed="rId21"/>
                    <a:srcRect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72" w:rsidRPr="00A07871" w:rsidRDefault="00C92D72" w:rsidP="001C5F29">
      <w:pPr>
        <w:jc w:val="center"/>
        <w:rPr>
          <w:b/>
          <w:color w:val="0070C0"/>
        </w:rPr>
      </w:pPr>
      <w:r w:rsidRPr="007C3365">
        <w:rPr>
          <w:i/>
          <w:sz w:val="20"/>
          <w:szCs w:val="20"/>
        </w:rPr>
        <w:t xml:space="preserve">Źródło: opracowanie własne na podstawie PARPA-G1 - Sprawozdań z działalności samorządów gminnych </w:t>
      </w:r>
      <w:r w:rsidR="00DE071D">
        <w:rPr>
          <w:i/>
          <w:sz w:val="20"/>
          <w:szCs w:val="20"/>
        </w:rPr>
        <w:t>w </w:t>
      </w:r>
      <w:r w:rsidRPr="007C3365">
        <w:rPr>
          <w:i/>
          <w:sz w:val="20"/>
          <w:szCs w:val="20"/>
        </w:rPr>
        <w:t>zakresie profilaktyki i rozwiązywania problemów alkoholowych w 201</w:t>
      </w:r>
      <w:r>
        <w:rPr>
          <w:i/>
          <w:sz w:val="20"/>
          <w:szCs w:val="20"/>
        </w:rPr>
        <w:t>7</w:t>
      </w:r>
      <w:r w:rsidRPr="007C3365">
        <w:rPr>
          <w:i/>
          <w:sz w:val="20"/>
          <w:szCs w:val="20"/>
        </w:rPr>
        <w:t>r.</w:t>
      </w:r>
    </w:p>
    <w:p w:rsidR="00C92D72" w:rsidRPr="00CB43E8" w:rsidRDefault="00C92D72" w:rsidP="004D47D1">
      <w:pPr>
        <w:ind w:firstLine="425"/>
        <w:rPr>
          <w:color w:val="000000"/>
        </w:rPr>
      </w:pPr>
      <w:r w:rsidRPr="00CB43E8">
        <w:rPr>
          <w:color w:val="000000"/>
        </w:rPr>
        <w:t>W 16 gminach województwa podlaskiego według danych za rok 2017 funkcjonowało 28 placówek opiekuńczych. Łączna liczba dzieci i młodzieży biorących udział w zajęciach wyniosła w 2017 roku 1 392 osób, z czego 562 stanowiły dzieci z rodzin</w:t>
      </w:r>
      <w:r>
        <w:rPr>
          <w:color w:val="000000"/>
        </w:rPr>
        <w:t xml:space="preserve"> z problemem alkoholowym</w:t>
      </w:r>
      <w:r w:rsidRPr="00CB43E8">
        <w:rPr>
          <w:color w:val="000000"/>
        </w:rPr>
        <w:t xml:space="preserve">. Liczba wychowawców w placówkach opiekuńczych to 68 osób. </w:t>
      </w:r>
    </w:p>
    <w:p w:rsidR="00C92D72" w:rsidRDefault="00C92D72" w:rsidP="004D47D1">
      <w:pPr>
        <w:ind w:firstLine="425"/>
        <w:rPr>
          <w:color w:val="000000"/>
        </w:rPr>
      </w:pPr>
      <w:r w:rsidRPr="00CB43E8">
        <w:rPr>
          <w:color w:val="000000"/>
        </w:rPr>
        <w:t>W roku analizy w ramach gminnych programów profilaktyki i rozwiązywania problemów alkoholowych na terenie 3 gmin z terenu województwa</w:t>
      </w:r>
      <w:r w:rsidR="009970EA">
        <w:rPr>
          <w:color w:val="000000"/>
        </w:rPr>
        <w:t xml:space="preserve"> podlaskiego zorganizowane było </w:t>
      </w:r>
      <w:r w:rsidRPr="00CB43E8">
        <w:rPr>
          <w:color w:val="000000"/>
        </w:rPr>
        <w:t>3 miejsca pomocy podwórkowej, liczba dzieci uczęszczających na zajęcia w miejscach pomocy podwórkowej to 97, z czego 33 dzieci z rodzin z problemem alkoholowym. Pieczę nad uczestnikami sprawowało 12 wychowawców.</w:t>
      </w:r>
    </w:p>
    <w:p w:rsidR="00317845" w:rsidRPr="00A87C6E" w:rsidRDefault="00317845" w:rsidP="009970EA">
      <w:pPr>
        <w:ind w:firstLine="425"/>
        <w:rPr>
          <w:color w:val="000000" w:themeColor="text1"/>
        </w:rPr>
      </w:pPr>
      <w:r w:rsidRPr="00A87C6E">
        <w:rPr>
          <w:color w:val="000000" w:themeColor="text1"/>
        </w:rPr>
        <w:t>Wnioski dotyczące profilaktyki szkolnej i pozaszkolnej w województwie podlaskim:</w:t>
      </w:r>
    </w:p>
    <w:p w:rsidR="00023760" w:rsidRPr="00A87C6E" w:rsidRDefault="00C01E76" w:rsidP="00317845">
      <w:pPr>
        <w:pStyle w:val="Akapitzlist"/>
        <w:numPr>
          <w:ilvl w:val="0"/>
          <w:numId w:val="39"/>
        </w:numPr>
        <w:rPr>
          <w:color w:val="000000" w:themeColor="text1"/>
        </w:rPr>
      </w:pPr>
      <w:r w:rsidRPr="00A87C6E">
        <w:rPr>
          <w:color w:val="000000" w:themeColor="text1"/>
        </w:rPr>
        <w:t xml:space="preserve">nastąpił </w:t>
      </w:r>
      <w:r w:rsidR="00023760" w:rsidRPr="00A87C6E">
        <w:rPr>
          <w:color w:val="000000" w:themeColor="text1"/>
        </w:rPr>
        <w:t>wzrost placówek specjalistycznych oferujących pomoc dzieciom z rodzin dotkniętych m.in.: problemem alkoholowym</w:t>
      </w:r>
      <w:r w:rsidRPr="00A87C6E">
        <w:rPr>
          <w:color w:val="000000" w:themeColor="text1"/>
        </w:rPr>
        <w:t xml:space="preserve"> (</w:t>
      </w:r>
      <w:r w:rsidR="00023760" w:rsidRPr="00A87C6E">
        <w:rPr>
          <w:color w:val="000000" w:themeColor="text1"/>
        </w:rPr>
        <w:t xml:space="preserve">z 39 placówek </w:t>
      </w:r>
      <w:r w:rsidRPr="00A87C6E">
        <w:rPr>
          <w:color w:val="000000" w:themeColor="text1"/>
        </w:rPr>
        <w:t xml:space="preserve">w 2016 roku </w:t>
      </w:r>
      <w:r w:rsidR="00023760" w:rsidRPr="00A87C6E">
        <w:rPr>
          <w:color w:val="000000" w:themeColor="text1"/>
        </w:rPr>
        <w:t>do 45</w:t>
      </w:r>
      <w:r w:rsidR="00DE071D" w:rsidRPr="00A87C6E">
        <w:rPr>
          <w:color w:val="000000" w:themeColor="text1"/>
        </w:rPr>
        <w:t xml:space="preserve"> w </w:t>
      </w:r>
      <w:r w:rsidRPr="00A87C6E">
        <w:rPr>
          <w:color w:val="000000" w:themeColor="text1"/>
        </w:rPr>
        <w:t>roku 2017</w:t>
      </w:r>
      <w:r w:rsidR="00023760" w:rsidRPr="00A87C6E">
        <w:rPr>
          <w:color w:val="000000" w:themeColor="text1"/>
        </w:rPr>
        <w:t>)</w:t>
      </w:r>
    </w:p>
    <w:p w:rsidR="00023760" w:rsidRPr="00A87C6E" w:rsidRDefault="00023760" w:rsidP="00317845">
      <w:pPr>
        <w:pStyle w:val="Akapitzlist"/>
        <w:numPr>
          <w:ilvl w:val="0"/>
          <w:numId w:val="39"/>
        </w:numPr>
        <w:rPr>
          <w:color w:val="000000" w:themeColor="text1"/>
        </w:rPr>
      </w:pPr>
      <w:r w:rsidRPr="00A87C6E">
        <w:rPr>
          <w:color w:val="000000" w:themeColor="text1"/>
        </w:rPr>
        <w:t>nastąpił spadek placówek opiekuńczych</w:t>
      </w:r>
      <w:r w:rsidR="00A20D49" w:rsidRPr="00A87C6E">
        <w:rPr>
          <w:color w:val="000000" w:themeColor="text1"/>
        </w:rPr>
        <w:t xml:space="preserve"> (</w:t>
      </w:r>
      <w:r w:rsidR="00C01E76" w:rsidRPr="00A87C6E">
        <w:rPr>
          <w:color w:val="000000" w:themeColor="text1"/>
        </w:rPr>
        <w:t>z 34 placówek w 2016 roku do 28 w roku 2017)</w:t>
      </w:r>
      <w:r w:rsidR="00C52959" w:rsidRPr="00A87C6E">
        <w:rPr>
          <w:color w:val="000000" w:themeColor="text1"/>
        </w:rPr>
        <w:t>.</w:t>
      </w:r>
    </w:p>
    <w:p w:rsidR="00C92D72" w:rsidRPr="00A87C6E" w:rsidRDefault="00C52959" w:rsidP="00ED37E4">
      <w:pPr>
        <w:ind w:firstLine="425"/>
        <w:rPr>
          <w:color w:val="000000" w:themeColor="text1"/>
        </w:rPr>
      </w:pPr>
      <w:r w:rsidRPr="00A87C6E">
        <w:rPr>
          <w:color w:val="000000" w:themeColor="text1"/>
        </w:rPr>
        <w:t>R</w:t>
      </w:r>
      <w:r w:rsidR="006444DF" w:rsidRPr="00A87C6E">
        <w:rPr>
          <w:color w:val="000000" w:themeColor="text1"/>
        </w:rPr>
        <w:t>ekomenduje się kontynuację działań profilaktycznych na rzecz dzieci i młodzieży, jak również podjęcie bardziej intensywnych działań edukacyjnych skierowanych do dorosłych m.in.: rodziców i nauczycieli.</w:t>
      </w:r>
    </w:p>
    <w:p w:rsidR="00C92D72" w:rsidRPr="00F1059C" w:rsidRDefault="00C92D72" w:rsidP="00DC28E1">
      <w:pPr>
        <w:pStyle w:val="Nagwek1"/>
      </w:pPr>
      <w:r w:rsidRPr="00F1059C">
        <w:lastRenderedPageBreak/>
        <w:t xml:space="preserve"> </w:t>
      </w:r>
      <w:bookmarkStart w:id="30" w:name="_Toc531257516"/>
      <w:r>
        <w:t xml:space="preserve">II. </w:t>
      </w:r>
      <w:r w:rsidR="00277045">
        <w:t xml:space="preserve">program profilaktyki i rozwiązywania problemów alkoholowych </w:t>
      </w:r>
      <w:r w:rsidR="00A82BAA">
        <w:t>- wprowadzenie</w:t>
      </w:r>
      <w:bookmarkEnd w:id="30"/>
    </w:p>
    <w:p w:rsidR="00C92D72" w:rsidRDefault="00C92D72" w:rsidP="00696879">
      <w:pPr>
        <w:spacing w:before="240"/>
        <w:ind w:firstLine="709"/>
      </w:pPr>
      <w:r w:rsidRPr="006B204E">
        <w:t xml:space="preserve">Analiza problemów alkoholowych </w:t>
      </w:r>
      <w:r>
        <w:t xml:space="preserve">w województwie podlaskim wskazuje, iż spożycie alkoholu w Polsce, jak również w województwie podlaskim stale wzrasta. Szeroka dostępność alkoholu sprawia, że coraz częściej sięga po niego młodzież </w:t>
      </w:r>
      <w:r w:rsidR="001E7E0A">
        <w:t>a nawet dzieci, co ma negatywny</w:t>
      </w:r>
      <w:r>
        <w:t xml:space="preserve"> wpływa na ich rozwój fizyczny oraz psychiczny.</w:t>
      </w:r>
      <w:r w:rsidR="00DA1AE3">
        <w:t xml:space="preserve"> Zjawisko to często wiąże się z </w:t>
      </w:r>
      <w:r>
        <w:t>utrwalonymi wzorcami, które dzieci przejmują ze swoich domów rodzinnych. Alkohol niejednokrotnie jest czynnikiem, który przyczynia się do powstawania innych dysfunkcji w</w:t>
      </w:r>
      <w:r w:rsidR="00DA1AE3">
        <w:t> </w:t>
      </w:r>
      <w:r>
        <w:t>rodzinach, towarzyszy bądź wyzwala negatywne zjawiska</w:t>
      </w:r>
      <w:r w:rsidR="00DA1AE3">
        <w:t xml:space="preserve"> społeczne, takie jak przemoc w </w:t>
      </w:r>
      <w:r>
        <w:t>rodzinie. Spożywanie alkoholu przez kobiety w ciąży może nieść za sobą szereg negatywnych skutków dla rozwoju poczętego dziecka</w:t>
      </w:r>
      <w:r w:rsidRPr="008A06FE">
        <w:rPr>
          <w:color w:val="000000"/>
        </w:rPr>
        <w:t>.</w:t>
      </w:r>
      <w:r>
        <w:rPr>
          <w:color w:val="000000"/>
        </w:rPr>
        <w:t xml:space="preserve"> Bardzo istotną rolą realizatorów zadań z zakresu profilaktyki alkoholizmu jest uświadamianie społeczeństwa na temat </w:t>
      </w:r>
      <w:r w:rsidRPr="008A06FE">
        <w:rPr>
          <w:color w:val="000000"/>
        </w:rPr>
        <w:t>Spektrum Płodowych Zaburzeń Alkoholowych (FASD) to zaburzenia rozwoju występujące u dzieci matek pijących alkohol w czasie ciąż</w:t>
      </w:r>
      <w:r>
        <w:t>y. Zgodnie z danymi PARPA</w:t>
      </w:r>
      <w:r w:rsidRPr="00246978">
        <w:rPr>
          <w:color w:val="000000"/>
        </w:rPr>
        <w:t>, a</w:t>
      </w:r>
      <w:r>
        <w:rPr>
          <w:color w:val="000000"/>
        </w:rPr>
        <w:t>ż</w:t>
      </w:r>
      <w:r w:rsidRPr="00246978">
        <w:rPr>
          <w:color w:val="000000"/>
        </w:rPr>
        <w:t xml:space="preserve"> 55% kobiet nie otrzymało od lekarza żadnych informacji dotyczących spożywania alkoholu w ciąży</w:t>
      </w:r>
      <w:r>
        <w:rPr>
          <w:color w:val="000000"/>
        </w:rPr>
        <w:t>.</w:t>
      </w:r>
      <w:r w:rsidRPr="007B142C">
        <w:rPr>
          <w:rFonts w:ascii="Helvetica" w:hAnsi="Helvetica"/>
          <w:color w:val="000000"/>
        </w:rPr>
        <w:t xml:space="preserve"> </w:t>
      </w:r>
      <w:r>
        <w:rPr>
          <w:color w:val="000000"/>
        </w:rPr>
        <w:t xml:space="preserve">Inne badania, przeprowadzone w </w:t>
      </w:r>
      <w:r w:rsidR="001E7E0A">
        <w:rPr>
          <w:color w:val="000000"/>
        </w:rPr>
        <w:t>Gdańsku</w:t>
      </w:r>
      <w:r>
        <w:rPr>
          <w:color w:val="000000"/>
        </w:rPr>
        <w:t xml:space="preserve"> </w:t>
      </w:r>
      <w:r w:rsidRPr="007B142C">
        <w:rPr>
          <w:color w:val="000000"/>
        </w:rPr>
        <w:t>w 2014</w:t>
      </w:r>
      <w:r>
        <w:rPr>
          <w:color w:val="000000"/>
        </w:rPr>
        <w:t xml:space="preserve"> </w:t>
      </w:r>
      <w:r w:rsidRPr="007B142C">
        <w:rPr>
          <w:color w:val="000000"/>
        </w:rPr>
        <w:t xml:space="preserve">r. wykazały, że spożywanie alkoholu przez kobiety w ciąży jest powszechnym zjawiskiem. Do spożywania alkoholu w ciąży przyznała się </w:t>
      </w:r>
      <w:r w:rsidRPr="007B142C">
        <w:rPr>
          <w:rStyle w:val="Pogrubienie"/>
          <w:b w:val="0"/>
          <w:color w:val="000000"/>
        </w:rPr>
        <w:t>co trzecia</w:t>
      </w:r>
      <w:r w:rsidRPr="007B142C">
        <w:rPr>
          <w:rStyle w:val="Pogrubienie"/>
          <w:color w:val="000000"/>
        </w:rPr>
        <w:t xml:space="preserve"> </w:t>
      </w:r>
      <w:r w:rsidRPr="007B142C">
        <w:rPr>
          <w:rStyle w:val="Pogrubienie"/>
          <w:b w:val="0"/>
          <w:color w:val="000000"/>
        </w:rPr>
        <w:t>ankietowana kobieta</w:t>
      </w:r>
      <w:r>
        <w:rPr>
          <w:color w:val="000000"/>
        </w:rPr>
        <w:t xml:space="preserve">. W związku z czym, zasadne jest ujęcie w Programie działań mających na celu upowszechnienie informacji na temat szkodliwości wynikających ze spożywania alkoholu. </w:t>
      </w:r>
      <w:r>
        <w:t xml:space="preserve">Nadużywanie alkoholu często jest także pierwszym krokiem do sięgnięcia po inne niedozwolone środki psychoaktywne. </w:t>
      </w:r>
    </w:p>
    <w:p w:rsidR="00C92D72" w:rsidRDefault="00C92D72" w:rsidP="001E7E0A">
      <w:pPr>
        <w:spacing w:before="240"/>
        <w:ind w:firstLine="567"/>
      </w:pPr>
      <w:r>
        <w:t>Niezmiennie istnieje potrzeba strategicznego traktowania działań służących ich rozwiązaniu. Program ma na celu podejmowanie oraz inspirowanie działań na rzecz zapobiegania negatywnym skutkom spożywania alkoholu w województwie podlaskim. „Program profilaktyki i rozwiązywania problemów alkoholowych w wojewódz</w:t>
      </w:r>
      <w:r w:rsidR="002A1CC4">
        <w:t>twie podlaskim na lata 2019-2021</w:t>
      </w:r>
      <w:r>
        <w:t>” jest już czwartym wojewódzkim programem ww. zakresie. Został opracowany w oparciu o „Strategię Polityki Społecznej Województwa Podlask</w:t>
      </w:r>
      <w:r w:rsidR="00DE071D">
        <w:t>iego do </w:t>
      </w:r>
      <w:r w:rsidR="00963FB7">
        <w:t>roku 2020”, zgodnie z</w:t>
      </w:r>
      <w:r>
        <w:t xml:space="preserve">: </w:t>
      </w:r>
    </w:p>
    <w:p w:rsidR="00C92D72" w:rsidRDefault="00C92D72" w:rsidP="001C5F29">
      <w:pPr>
        <w:spacing w:before="240"/>
      </w:pPr>
      <w:r>
        <w:t>- Obszarem II. Wypełnianie funkcji rodzin,</w:t>
      </w:r>
    </w:p>
    <w:p w:rsidR="00C92D72" w:rsidRDefault="00C92D72" w:rsidP="001C5F29">
      <w:pPr>
        <w:spacing w:before="240"/>
      </w:pPr>
      <w:r>
        <w:t>- Obszarem  III. Profilaktyka oraz oferta leczenia w systemie ochrony zdrowia</w:t>
      </w:r>
    </w:p>
    <w:p w:rsidR="00C92D72" w:rsidRDefault="00C92D72" w:rsidP="001C5F29">
      <w:pPr>
        <w:spacing w:before="240"/>
      </w:pPr>
      <w:r>
        <w:lastRenderedPageBreak/>
        <w:t>- Obszarem IV. Kapitał społeczny.</w:t>
      </w:r>
    </w:p>
    <w:p w:rsidR="00C92D72" w:rsidRDefault="00C92D72" w:rsidP="001C5F29">
      <w:pPr>
        <w:spacing w:before="240"/>
      </w:pPr>
      <w:r>
        <w:t>„Program profilaktyki i rozwiązywania problemów alkoholowych w wojewódz</w:t>
      </w:r>
      <w:r w:rsidR="002A1CC4">
        <w:t>twie podlaskim na lata 2019-2021</w:t>
      </w:r>
      <w:r>
        <w:t>” wpisuje się w cele str</w:t>
      </w:r>
      <w:r w:rsidR="00DE071D">
        <w:t>ategiczne i działania zapisane w </w:t>
      </w:r>
      <w:r>
        <w:t>Narodowym Programie Zdrowia na lata 2016-2020</w:t>
      </w:r>
      <w:r w:rsidR="009C65CD">
        <w:t>.</w:t>
      </w:r>
    </w:p>
    <w:p w:rsidR="00C92D72" w:rsidRDefault="00C92D72" w:rsidP="001C5F29">
      <w:pPr>
        <w:spacing w:before="240"/>
      </w:pPr>
      <w:r>
        <w:t>Dokumentami, które regulują zadania i obowiązki w zakresie przeciwdziałania alkoholizmowi są również poniższe ustawy i rozporządzenia:</w:t>
      </w:r>
    </w:p>
    <w:p w:rsidR="00C92D72" w:rsidRPr="00870838" w:rsidRDefault="00C92D72" w:rsidP="001C5F29">
      <w:pPr>
        <w:spacing w:before="240"/>
      </w:pPr>
      <w:r w:rsidRPr="00870838">
        <w:t>- Ustawa z dn. 26 października 1982 roku o wychowaniu w trzeźwości i przeciwdziałaniu alkoholizmowi (</w:t>
      </w:r>
      <w:proofErr w:type="spellStart"/>
      <w:r w:rsidR="00E44FFA" w:rsidRPr="00870838">
        <w:t>t.j</w:t>
      </w:r>
      <w:proofErr w:type="spellEnd"/>
      <w:r w:rsidR="00E44FFA" w:rsidRPr="00870838">
        <w:t xml:space="preserve">. Dz. U. z 2016 r., poz. 487 z </w:t>
      </w:r>
      <w:proofErr w:type="spellStart"/>
      <w:r w:rsidR="00E44FFA" w:rsidRPr="00870838">
        <w:t>późn</w:t>
      </w:r>
      <w:proofErr w:type="spellEnd"/>
      <w:r w:rsidR="00E44FFA" w:rsidRPr="00870838">
        <w:t>. zm.</w:t>
      </w:r>
      <w:r w:rsidR="00E44FFA" w:rsidRPr="00870838">
        <w:rPr>
          <w:rStyle w:val="Odwoanieprzypisudolnego"/>
        </w:rPr>
        <w:footnoteReference w:id="4"/>
      </w:r>
      <w:r w:rsidRPr="00870838">
        <w:t>).</w:t>
      </w:r>
    </w:p>
    <w:p w:rsidR="00C92D72" w:rsidRPr="00870838" w:rsidRDefault="00C92D72" w:rsidP="001C5F29">
      <w:pPr>
        <w:spacing w:before="240"/>
      </w:pPr>
      <w:r w:rsidRPr="00870838">
        <w:t>- Ustawa z dnia 24 kwietnia 2003 roku o działalności pożytku publicznego i wolontariacie (</w:t>
      </w:r>
      <w:proofErr w:type="spellStart"/>
      <w:r w:rsidR="00E44FFA" w:rsidRPr="00870838">
        <w:t>t.j</w:t>
      </w:r>
      <w:proofErr w:type="spellEnd"/>
      <w:r w:rsidR="00E44FFA" w:rsidRPr="00870838">
        <w:t xml:space="preserve">. </w:t>
      </w:r>
      <w:r w:rsidRPr="00870838">
        <w:t>Dz. U. z 2018 r. poz. 450</w:t>
      </w:r>
      <w:r w:rsidR="00E44FFA" w:rsidRPr="00870838">
        <w:t xml:space="preserve"> z </w:t>
      </w:r>
      <w:proofErr w:type="spellStart"/>
      <w:r w:rsidR="00E44FFA" w:rsidRPr="00870838">
        <w:t>późn</w:t>
      </w:r>
      <w:proofErr w:type="spellEnd"/>
      <w:r w:rsidR="00E44FFA" w:rsidRPr="00870838">
        <w:t>. zm.</w:t>
      </w:r>
      <w:r w:rsidR="00E44FFA" w:rsidRPr="00870838">
        <w:rPr>
          <w:rStyle w:val="Odwoanieprzypisudolnego"/>
        </w:rPr>
        <w:footnoteReference w:id="5"/>
      </w:r>
      <w:r w:rsidRPr="00870838">
        <w:t>).</w:t>
      </w:r>
    </w:p>
    <w:p w:rsidR="00C92D72" w:rsidRPr="00870838" w:rsidRDefault="00C92D72" w:rsidP="001C5F29">
      <w:pPr>
        <w:spacing w:before="240"/>
      </w:pPr>
      <w:r w:rsidRPr="00870838">
        <w:t>- Ustawa z dnia 29 lipca 2005 roku o przeciwdziałaniu przemocy w rodzinie (</w:t>
      </w:r>
      <w:proofErr w:type="spellStart"/>
      <w:r w:rsidR="00E44FFA" w:rsidRPr="00870838">
        <w:t>t.j</w:t>
      </w:r>
      <w:proofErr w:type="spellEnd"/>
      <w:r w:rsidR="00E44FFA" w:rsidRPr="00870838">
        <w:t xml:space="preserve">. </w:t>
      </w:r>
      <w:r w:rsidR="00963FB7">
        <w:t>Dz. U. z </w:t>
      </w:r>
      <w:r w:rsidR="00696EEB">
        <w:t>2015 r. poz. 1390.)</w:t>
      </w:r>
      <w:r w:rsidRPr="00870838">
        <w:t xml:space="preserve"> </w:t>
      </w:r>
    </w:p>
    <w:p w:rsidR="00C92D72" w:rsidRPr="00870838" w:rsidRDefault="00C92D72" w:rsidP="001C5F29">
      <w:pPr>
        <w:spacing w:before="240"/>
      </w:pPr>
      <w:r w:rsidRPr="00870838">
        <w:t>- Ustawa z dnia 15 kwietnia 2011 roku o działalności leczniczej (</w:t>
      </w:r>
      <w:proofErr w:type="spellStart"/>
      <w:r w:rsidR="00E44FFA" w:rsidRPr="00870838">
        <w:t>t.j</w:t>
      </w:r>
      <w:proofErr w:type="spellEnd"/>
      <w:r w:rsidR="00E44FFA" w:rsidRPr="00870838">
        <w:t xml:space="preserve">. </w:t>
      </w:r>
      <w:r w:rsidRPr="00870838">
        <w:t>Dz. U. z 2018 r. poz. 160</w:t>
      </w:r>
      <w:r w:rsidR="00E44FFA" w:rsidRPr="00870838">
        <w:t xml:space="preserve"> z </w:t>
      </w:r>
      <w:proofErr w:type="spellStart"/>
      <w:r w:rsidR="00E44FFA" w:rsidRPr="00870838">
        <w:t>późn</w:t>
      </w:r>
      <w:proofErr w:type="spellEnd"/>
      <w:r w:rsidR="00E44FFA" w:rsidRPr="00870838">
        <w:t>. zm.</w:t>
      </w:r>
      <w:r w:rsidR="00E44FFA" w:rsidRPr="00870838">
        <w:rPr>
          <w:rStyle w:val="Odwoanieprzypisudolnego"/>
        </w:rPr>
        <w:footnoteReference w:id="6"/>
      </w:r>
      <w:r w:rsidRPr="00870838">
        <w:t xml:space="preserve">). </w:t>
      </w:r>
    </w:p>
    <w:p w:rsidR="00C92D72" w:rsidRPr="00870838" w:rsidRDefault="00C92D72" w:rsidP="001C5F29">
      <w:pPr>
        <w:spacing w:before="240"/>
      </w:pPr>
      <w:r w:rsidRPr="00870838">
        <w:t>- Ustawa z dnia 13 czerwca 2003 r. o zatrudnieniu socjalnym (</w:t>
      </w:r>
      <w:proofErr w:type="spellStart"/>
      <w:r w:rsidR="00E44FFA" w:rsidRPr="00870838">
        <w:t>t.j</w:t>
      </w:r>
      <w:proofErr w:type="spellEnd"/>
      <w:r w:rsidR="00E44FFA" w:rsidRPr="00870838">
        <w:t xml:space="preserve">. </w:t>
      </w:r>
      <w:r w:rsidRPr="00870838">
        <w:t>Dz. U. z 2016 r. poz. 1828</w:t>
      </w:r>
      <w:r w:rsidR="00963FB7">
        <w:t xml:space="preserve"> z </w:t>
      </w:r>
      <w:proofErr w:type="spellStart"/>
      <w:r w:rsidR="00E44FFA" w:rsidRPr="00870838">
        <w:t>późn</w:t>
      </w:r>
      <w:proofErr w:type="spellEnd"/>
      <w:r w:rsidR="00E44FFA" w:rsidRPr="00870838">
        <w:t>. zm.</w:t>
      </w:r>
      <w:r w:rsidR="00E44FFA" w:rsidRPr="00870838">
        <w:rPr>
          <w:rStyle w:val="Odwoanieprzypisudolnego"/>
        </w:rPr>
        <w:footnoteReference w:id="7"/>
      </w:r>
      <w:r w:rsidRPr="00870838">
        <w:t xml:space="preserve">). </w:t>
      </w:r>
    </w:p>
    <w:p w:rsidR="00C92D72" w:rsidRPr="00870838" w:rsidRDefault="00C92D72" w:rsidP="001C5F29">
      <w:pPr>
        <w:spacing w:before="240"/>
      </w:pPr>
      <w:r w:rsidRPr="00870838">
        <w:t>- Ustawa z dnia 27 sierpnia 2009 roku o finansach publicznych (</w:t>
      </w:r>
      <w:proofErr w:type="spellStart"/>
      <w:r w:rsidR="00E44FFA" w:rsidRPr="00870838">
        <w:t>t.j</w:t>
      </w:r>
      <w:proofErr w:type="spellEnd"/>
      <w:r w:rsidR="00E44FFA" w:rsidRPr="00870838">
        <w:t xml:space="preserve">. </w:t>
      </w:r>
      <w:r w:rsidRPr="00870838">
        <w:t>Dz. U. z 2017 r. poz. 2077</w:t>
      </w:r>
      <w:r w:rsidR="00E44FFA" w:rsidRPr="00870838">
        <w:t xml:space="preserve"> z </w:t>
      </w:r>
      <w:proofErr w:type="spellStart"/>
      <w:r w:rsidR="00E44FFA" w:rsidRPr="00870838">
        <w:t>późn</w:t>
      </w:r>
      <w:proofErr w:type="spellEnd"/>
      <w:r w:rsidR="00E44FFA" w:rsidRPr="00870838">
        <w:t>. zm.</w:t>
      </w:r>
      <w:r w:rsidR="00E44FFA" w:rsidRPr="00870838">
        <w:rPr>
          <w:rStyle w:val="Odwoanieprzypisudolnego"/>
        </w:rPr>
        <w:footnoteReference w:id="8"/>
      </w:r>
      <w:r w:rsidRPr="00870838">
        <w:t>)</w:t>
      </w:r>
    </w:p>
    <w:p w:rsidR="00C92D72" w:rsidRPr="00870838" w:rsidRDefault="00C92D72" w:rsidP="001C5F29">
      <w:pPr>
        <w:spacing w:before="240"/>
      </w:pPr>
      <w:r w:rsidRPr="00870838">
        <w:t>- Ustawa z dnia 12 marca 2004 roku o pomocy społecznej (</w:t>
      </w:r>
      <w:proofErr w:type="spellStart"/>
      <w:r w:rsidR="0051281F" w:rsidRPr="00870838">
        <w:t>t.j</w:t>
      </w:r>
      <w:proofErr w:type="spellEnd"/>
      <w:r w:rsidR="0051281F" w:rsidRPr="00870838">
        <w:t xml:space="preserve">. </w:t>
      </w:r>
      <w:r w:rsidRPr="00870838">
        <w:t xml:space="preserve">Dz. U. z 2018 r. poz. 1508 </w:t>
      </w:r>
      <w:r w:rsidR="00963FB7" w:rsidRPr="00963FB7">
        <w:t>z</w:t>
      </w:r>
      <w:r w:rsidR="00963FB7">
        <w:t> </w:t>
      </w:r>
      <w:proofErr w:type="spellStart"/>
      <w:r w:rsidR="00870838" w:rsidRPr="00963FB7">
        <w:t>późn</w:t>
      </w:r>
      <w:proofErr w:type="spellEnd"/>
      <w:r w:rsidR="00870838" w:rsidRPr="00870838">
        <w:t>. zm.</w:t>
      </w:r>
      <w:r w:rsidR="00870838" w:rsidRPr="00870838">
        <w:rPr>
          <w:rStyle w:val="Odwoanieprzypisudolnego"/>
        </w:rPr>
        <w:footnoteReference w:id="9"/>
      </w:r>
      <w:r w:rsidRPr="00870838">
        <w:t xml:space="preserve">). </w:t>
      </w:r>
    </w:p>
    <w:p w:rsidR="00C92D72" w:rsidRPr="00870838" w:rsidRDefault="00C92D72" w:rsidP="00870838">
      <w:pPr>
        <w:spacing w:before="240"/>
        <w:rPr>
          <w:bCs/>
        </w:rPr>
      </w:pPr>
      <w:r w:rsidRPr="00870838">
        <w:lastRenderedPageBreak/>
        <w:t>- Rozporządzenie Ministra Zdrowia z dnia 25 czerwca 2012</w:t>
      </w:r>
      <w:r w:rsidRPr="00870838">
        <w:rPr>
          <w:rFonts w:ascii="Helvetica" w:hAnsi="Helvetica"/>
          <w:b/>
          <w:bCs/>
          <w:sz w:val="32"/>
          <w:szCs w:val="32"/>
        </w:rPr>
        <w:t xml:space="preserve"> </w:t>
      </w:r>
      <w:r w:rsidRPr="00870838">
        <w:rPr>
          <w:bCs/>
        </w:rPr>
        <w:t xml:space="preserve">w sprawie kierowania </w:t>
      </w:r>
      <w:r w:rsidRPr="00870838">
        <w:rPr>
          <w:bCs/>
        </w:rPr>
        <w:br/>
        <w:t>do zakładów opiekuńczo-leczniczych i pielęgnacyjno-opiekuńczych</w:t>
      </w:r>
      <w:r w:rsidR="00870838" w:rsidRPr="00870838">
        <w:rPr>
          <w:bCs/>
        </w:rPr>
        <w:t xml:space="preserve"> (Dz. U. z 2012 r. poz. 731)</w:t>
      </w:r>
      <w:r w:rsidRPr="00870838">
        <w:rPr>
          <w:bCs/>
        </w:rPr>
        <w:t xml:space="preserve"> </w:t>
      </w:r>
    </w:p>
    <w:p w:rsidR="00C92D72" w:rsidRPr="00F1059C" w:rsidRDefault="00C92D72" w:rsidP="00DC28E1">
      <w:pPr>
        <w:pStyle w:val="Nagwek1"/>
      </w:pPr>
      <w:r w:rsidRPr="00F1059C">
        <w:t xml:space="preserve"> </w:t>
      </w:r>
      <w:bookmarkStart w:id="31" w:name="_Toc531257517"/>
      <w:r>
        <w:t>III. CELE STRATEGICZNE I OPERACYJNE</w:t>
      </w:r>
      <w:bookmarkEnd w:id="31"/>
      <w:r w:rsidRPr="00F1059C">
        <w:t xml:space="preserve"> </w:t>
      </w:r>
    </w:p>
    <w:p w:rsidR="00C92D72" w:rsidRPr="00CB2264" w:rsidRDefault="00C92D72" w:rsidP="001C5F29">
      <w:pPr>
        <w:rPr>
          <w:b/>
          <w:sz w:val="28"/>
          <w:szCs w:val="28"/>
        </w:rPr>
      </w:pPr>
      <w:r w:rsidRPr="00CB2264">
        <w:rPr>
          <w:b/>
          <w:sz w:val="28"/>
          <w:szCs w:val="28"/>
        </w:rPr>
        <w:t>Cel strategiczny</w:t>
      </w:r>
      <w:r w:rsidRPr="00CB2264">
        <w:rPr>
          <w:sz w:val="28"/>
          <w:szCs w:val="28"/>
        </w:rPr>
        <w:t xml:space="preserve"> </w:t>
      </w:r>
      <w:r w:rsidRPr="00CB2264">
        <w:rPr>
          <w:b/>
          <w:sz w:val="28"/>
          <w:szCs w:val="28"/>
        </w:rPr>
        <w:t>I</w:t>
      </w:r>
      <w:r w:rsidR="004048C5">
        <w:rPr>
          <w:b/>
          <w:sz w:val="28"/>
          <w:szCs w:val="28"/>
        </w:rPr>
        <w:t xml:space="preserve"> </w:t>
      </w:r>
      <w:r w:rsidRPr="00CB2264">
        <w:rPr>
          <w:sz w:val="28"/>
          <w:szCs w:val="28"/>
        </w:rPr>
        <w:t xml:space="preserve">:  </w:t>
      </w:r>
      <w:r w:rsidRPr="00CB2264">
        <w:rPr>
          <w:b/>
          <w:sz w:val="28"/>
          <w:szCs w:val="28"/>
        </w:rPr>
        <w:t>Promocja zdrowia</w:t>
      </w:r>
    </w:p>
    <w:p w:rsidR="00C92D72" w:rsidRDefault="00C92D72" w:rsidP="001C5F29">
      <w:pPr>
        <w:rPr>
          <w:b/>
        </w:rPr>
      </w:pPr>
      <w:r>
        <w:rPr>
          <w:b/>
        </w:rPr>
        <w:t xml:space="preserve">Cel operacyjny 1. </w:t>
      </w:r>
      <w:r w:rsidRPr="006409F6">
        <w:rPr>
          <w:b/>
        </w:rPr>
        <w:t>Edukacja zdrowotna</w:t>
      </w:r>
    </w:p>
    <w:p w:rsidR="00C92D72" w:rsidRDefault="00C92D72" w:rsidP="001C5F29">
      <w:r w:rsidRPr="006E514D">
        <w:t>Działania:</w:t>
      </w:r>
    </w:p>
    <w:p w:rsidR="00C92D72" w:rsidRDefault="00C92D72" w:rsidP="00315923">
      <w:pPr>
        <w:pStyle w:val="Akapitzlist"/>
        <w:numPr>
          <w:ilvl w:val="0"/>
          <w:numId w:val="25"/>
        </w:numPr>
        <w:spacing w:before="0" w:after="200" w:line="276" w:lineRule="auto"/>
      </w:pPr>
      <w:r>
        <w:t>Prowadzenie oraz wspieranie działań edukacyjno – informacyjnych skierowanych do różnych grup wiekowych, mających na celu ograniczenie negatywnych skutków picia alkoholu</w:t>
      </w:r>
    </w:p>
    <w:p w:rsidR="00C92D72" w:rsidRPr="00197D1B" w:rsidRDefault="00C92D72" w:rsidP="00315923">
      <w:pPr>
        <w:pStyle w:val="Akapitzlist"/>
        <w:numPr>
          <w:ilvl w:val="0"/>
          <w:numId w:val="25"/>
        </w:numPr>
        <w:spacing w:before="0" w:after="200" w:line="276" w:lineRule="auto"/>
      </w:pPr>
      <w:r>
        <w:t xml:space="preserve">Prowadzenie oraz wspieranie działań mających na celu promocję zdrowego trybu życia. </w:t>
      </w:r>
      <w:r w:rsidRPr="00197D1B"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3922"/>
        <w:gridCol w:w="4462"/>
      </w:tblGrid>
      <w:tr w:rsidR="00C92D72" w:rsidRPr="004467D2" w:rsidTr="003B0C2C">
        <w:tc>
          <w:tcPr>
            <w:tcW w:w="540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Lp.</w:t>
            </w:r>
          </w:p>
        </w:tc>
        <w:tc>
          <w:tcPr>
            <w:tcW w:w="3924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Wskaźnik</w:t>
            </w:r>
          </w:p>
        </w:tc>
        <w:tc>
          <w:tcPr>
            <w:tcW w:w="4464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Źródło</w:t>
            </w:r>
          </w:p>
        </w:tc>
      </w:tr>
      <w:tr w:rsidR="00C92D72" w:rsidRPr="004467D2" w:rsidTr="003B0C2C">
        <w:tc>
          <w:tcPr>
            <w:tcW w:w="540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1.</w:t>
            </w:r>
          </w:p>
        </w:tc>
        <w:tc>
          <w:tcPr>
            <w:tcW w:w="3924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Liczba działań edukacyjno – informacyjnych kierowanych do różnych grup wiekowych, na temat negatywnego wpływu alkoholu  na zdrowie ;</w:t>
            </w:r>
          </w:p>
        </w:tc>
        <w:tc>
          <w:tcPr>
            <w:tcW w:w="4464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 xml:space="preserve">Sprawozdanie z Ankiety PARPA G1, ROPS w Białymstoku, </w:t>
            </w:r>
          </w:p>
        </w:tc>
      </w:tr>
      <w:tr w:rsidR="00C92D72" w:rsidRPr="004467D2" w:rsidTr="003B0C2C">
        <w:tc>
          <w:tcPr>
            <w:tcW w:w="540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 xml:space="preserve">2. </w:t>
            </w:r>
          </w:p>
        </w:tc>
        <w:tc>
          <w:tcPr>
            <w:tcW w:w="3924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 xml:space="preserve">Liczba działań promujących zdrowy styl życia </w:t>
            </w:r>
          </w:p>
          <w:p w:rsidR="00C92D72" w:rsidRPr="004467D2" w:rsidRDefault="00C92D72" w:rsidP="003B0C2C">
            <w:pPr>
              <w:spacing w:after="0" w:line="240" w:lineRule="auto"/>
            </w:pPr>
          </w:p>
        </w:tc>
        <w:tc>
          <w:tcPr>
            <w:tcW w:w="4464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 xml:space="preserve">Gminy Województwa Podlaskiego, ROPS w Białymstoku </w:t>
            </w:r>
          </w:p>
        </w:tc>
      </w:tr>
    </w:tbl>
    <w:p w:rsidR="00C92D72" w:rsidRPr="00576170" w:rsidRDefault="00C92D72" w:rsidP="001C5F29">
      <w:pPr>
        <w:ind w:left="360"/>
      </w:pPr>
    </w:p>
    <w:p w:rsidR="00C92D72" w:rsidRDefault="00C92D72" w:rsidP="001C5F29">
      <w:pPr>
        <w:rPr>
          <w:b/>
        </w:rPr>
      </w:pPr>
      <w:r w:rsidRPr="00D93682">
        <w:rPr>
          <w:b/>
        </w:rPr>
        <w:t>Cel operacyjny 2. Szkolenie kadr</w:t>
      </w:r>
    </w:p>
    <w:p w:rsidR="00C92D72" w:rsidRDefault="00C92D72" w:rsidP="001C5F29">
      <w:r>
        <w:t>Działania :</w:t>
      </w:r>
    </w:p>
    <w:p w:rsidR="00C92D72" w:rsidRDefault="00C92D72" w:rsidP="00315923">
      <w:pPr>
        <w:pStyle w:val="Akapitzlist"/>
        <w:numPr>
          <w:ilvl w:val="0"/>
          <w:numId w:val="19"/>
        </w:numPr>
        <w:spacing w:before="0" w:after="200" w:line="276" w:lineRule="auto"/>
      </w:pPr>
      <w:r>
        <w:t>Realizacja konferencji, seminariów, szkoleń dla przedstawicieli różnych grup zawodowych zajmujących się profilaktyką uzależnień oraz problematyką przeciwdziałania przemocy w rodzinie</w:t>
      </w:r>
    </w:p>
    <w:p w:rsidR="00C92D72" w:rsidRPr="00B81B27" w:rsidRDefault="00C92D72" w:rsidP="00315923">
      <w:pPr>
        <w:pStyle w:val="Akapitzlist"/>
        <w:numPr>
          <w:ilvl w:val="0"/>
          <w:numId w:val="19"/>
        </w:numPr>
        <w:spacing w:before="0" w:after="200" w:line="276" w:lineRule="auto"/>
      </w:pPr>
      <w:r>
        <w:t>Organizacja or</w:t>
      </w:r>
      <w:r w:rsidR="008F2362">
        <w:t xml:space="preserve">az wspieranie organizacji </w:t>
      </w:r>
      <w:proofErr w:type="spellStart"/>
      <w:r w:rsidR="008F2362">
        <w:t>super</w:t>
      </w:r>
      <w:r>
        <w:t>wizji</w:t>
      </w:r>
      <w:proofErr w:type="spellEnd"/>
      <w:r>
        <w:t xml:space="preserve"> dla osób pracujących w obszarze profilaktyki uzależnień</w:t>
      </w:r>
    </w:p>
    <w:p w:rsidR="00C92D72" w:rsidRPr="00197D1B" w:rsidRDefault="00C92D72" w:rsidP="00315923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300"/>
        <w:gridCol w:w="3084"/>
      </w:tblGrid>
      <w:tr w:rsidR="00C92D72" w:rsidRPr="004467D2" w:rsidTr="003B0C2C">
        <w:tc>
          <w:tcPr>
            <w:tcW w:w="543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Lp.</w:t>
            </w:r>
          </w:p>
        </w:tc>
        <w:tc>
          <w:tcPr>
            <w:tcW w:w="530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Wskaźnik</w:t>
            </w:r>
          </w:p>
        </w:tc>
        <w:tc>
          <w:tcPr>
            <w:tcW w:w="3084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Źródło</w:t>
            </w:r>
          </w:p>
        </w:tc>
      </w:tr>
      <w:tr w:rsidR="00C92D72" w:rsidRPr="004467D2" w:rsidTr="003B0C2C">
        <w:tc>
          <w:tcPr>
            <w:tcW w:w="543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1.</w:t>
            </w:r>
          </w:p>
        </w:tc>
        <w:tc>
          <w:tcPr>
            <w:tcW w:w="5301" w:type="dxa"/>
          </w:tcPr>
          <w:p w:rsidR="00C92D72" w:rsidRPr="004467D2" w:rsidRDefault="008F2362" w:rsidP="008F2362">
            <w:pPr>
              <w:spacing w:after="0" w:line="240" w:lineRule="auto"/>
            </w:pPr>
            <w:r>
              <w:t>Liczba</w:t>
            </w:r>
            <w:r w:rsidR="00C92D72" w:rsidRPr="004467D2">
              <w:t xml:space="preserve"> przeprowadzonych szkoleń, konferencji, seminariów związanych z problematyką FASD, </w:t>
            </w:r>
            <w:r w:rsidR="00C92D72" w:rsidRPr="004467D2">
              <w:lastRenderedPageBreak/>
              <w:t>uzależn</w:t>
            </w:r>
            <w:r w:rsidR="00AF5F4E">
              <w:t>ień od alkoholu oraz przemocy w </w:t>
            </w:r>
            <w:r w:rsidR="00C92D72" w:rsidRPr="004467D2">
              <w:t>rodzinie</w:t>
            </w:r>
          </w:p>
        </w:tc>
        <w:tc>
          <w:tcPr>
            <w:tcW w:w="3084" w:type="dxa"/>
          </w:tcPr>
          <w:p w:rsidR="00C92D72" w:rsidRPr="004467D2" w:rsidRDefault="00C92D72" w:rsidP="00696EEB">
            <w:pPr>
              <w:spacing w:after="0" w:line="240" w:lineRule="auto"/>
              <w:jc w:val="left"/>
            </w:pPr>
            <w:r w:rsidRPr="004467D2">
              <w:lastRenderedPageBreak/>
              <w:t xml:space="preserve">Gminy </w:t>
            </w:r>
            <w:r w:rsidR="00315923">
              <w:t xml:space="preserve">Województwa Podlaskiego, ROPS </w:t>
            </w:r>
            <w:r w:rsidR="00315923">
              <w:lastRenderedPageBreak/>
              <w:t>w </w:t>
            </w:r>
            <w:r w:rsidRPr="004467D2">
              <w:t xml:space="preserve">Białymstoku, </w:t>
            </w:r>
            <w:proofErr w:type="spellStart"/>
            <w:r w:rsidRPr="004467D2">
              <w:t>WOPiTU</w:t>
            </w:r>
            <w:proofErr w:type="spellEnd"/>
          </w:p>
        </w:tc>
      </w:tr>
      <w:tr w:rsidR="00C92D72" w:rsidRPr="004467D2" w:rsidTr="003B0C2C">
        <w:tc>
          <w:tcPr>
            <w:tcW w:w="543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lastRenderedPageBreak/>
              <w:t>2.</w:t>
            </w:r>
          </w:p>
        </w:tc>
        <w:tc>
          <w:tcPr>
            <w:tcW w:w="530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Liczba zrealizowanych super</w:t>
            </w:r>
            <w:r>
              <w:t>-</w:t>
            </w:r>
            <w:r w:rsidRPr="004467D2">
              <w:t>wizji dla osób pracujących w obszarze profilaktyki uzależnień</w:t>
            </w:r>
          </w:p>
          <w:p w:rsidR="00C92D72" w:rsidRPr="004467D2" w:rsidRDefault="00C92D72" w:rsidP="003B0C2C">
            <w:pPr>
              <w:spacing w:after="0" w:line="240" w:lineRule="auto"/>
            </w:pPr>
          </w:p>
        </w:tc>
        <w:tc>
          <w:tcPr>
            <w:tcW w:w="3084" w:type="dxa"/>
          </w:tcPr>
          <w:p w:rsidR="00C92D72" w:rsidRPr="004467D2" w:rsidRDefault="00C92D72" w:rsidP="00696EEB">
            <w:pPr>
              <w:spacing w:after="0" w:line="240" w:lineRule="auto"/>
              <w:jc w:val="left"/>
            </w:pPr>
            <w:r w:rsidRPr="004467D2">
              <w:t>Gminy Województwa Podla</w:t>
            </w:r>
            <w:r w:rsidR="00963FB7">
              <w:t>skiego, ROPS w </w:t>
            </w:r>
            <w:r w:rsidRPr="004467D2">
              <w:t xml:space="preserve">Białymstoku, </w:t>
            </w:r>
            <w:proofErr w:type="spellStart"/>
            <w:r w:rsidRPr="004467D2">
              <w:t>WOPiTU</w:t>
            </w:r>
            <w:proofErr w:type="spellEnd"/>
          </w:p>
        </w:tc>
      </w:tr>
    </w:tbl>
    <w:p w:rsidR="00C92D72" w:rsidRDefault="00C92D72" w:rsidP="001C5F29">
      <w:pPr>
        <w:ind w:left="360"/>
      </w:pPr>
    </w:p>
    <w:p w:rsidR="00C92D72" w:rsidRPr="00576170" w:rsidRDefault="00C92D72" w:rsidP="001C5F29">
      <w:pPr>
        <w:ind w:left="360"/>
      </w:pPr>
    </w:p>
    <w:p w:rsidR="00C92D72" w:rsidRPr="00EA4B76" w:rsidRDefault="00C92D72" w:rsidP="001C5F29">
      <w:pPr>
        <w:rPr>
          <w:b/>
        </w:rPr>
      </w:pPr>
      <w:r w:rsidRPr="00AD6657">
        <w:rPr>
          <w:b/>
        </w:rPr>
        <w:t>Cel opera</w:t>
      </w:r>
      <w:r w:rsidRPr="00BF1DFF">
        <w:rPr>
          <w:b/>
        </w:rPr>
        <w:t>cyjny 3. Wspieranie samorządów gminnych w zakresie prowadzonej przez nich profilaktyki lokalnej</w:t>
      </w:r>
    </w:p>
    <w:p w:rsidR="00C92D72" w:rsidRDefault="00C92D72" w:rsidP="001C5F29">
      <w:r>
        <w:t>Działania :</w:t>
      </w:r>
    </w:p>
    <w:p w:rsidR="00C92D72" w:rsidRDefault="00C92D72" w:rsidP="00315923">
      <w:pPr>
        <w:pStyle w:val="Akapitzlist"/>
        <w:numPr>
          <w:ilvl w:val="0"/>
          <w:numId w:val="20"/>
        </w:numPr>
        <w:spacing w:before="0" w:after="200" w:line="276" w:lineRule="auto"/>
      </w:pPr>
      <w:r>
        <w:t>Organizowanie spotkań, seminariów dla przeds</w:t>
      </w:r>
      <w:r w:rsidR="00315923">
        <w:t xml:space="preserve">tawicieli samorządów gminnych </w:t>
      </w:r>
      <w:r w:rsidR="00315923" w:rsidRPr="00315923">
        <w:t>w</w:t>
      </w:r>
      <w:r w:rsidR="00315923">
        <w:t> </w:t>
      </w:r>
      <w:r w:rsidRPr="00315923">
        <w:t>zakresie</w:t>
      </w:r>
      <w:r>
        <w:t xml:space="preserve"> prowadzonej przez nich profilaktyki lokalnej .</w:t>
      </w:r>
    </w:p>
    <w:p w:rsidR="00C92D72" w:rsidRPr="0097605A" w:rsidRDefault="00C92D72" w:rsidP="001C5F29">
      <w:pPr>
        <w:pStyle w:val="Akapitzlis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244"/>
        <w:gridCol w:w="3084"/>
      </w:tblGrid>
      <w:tr w:rsidR="00C92D72" w:rsidRPr="004467D2" w:rsidTr="003B0C2C">
        <w:tc>
          <w:tcPr>
            <w:tcW w:w="567" w:type="dxa"/>
          </w:tcPr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5245" w:type="dxa"/>
          </w:tcPr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Wskaźnik</w:t>
            </w:r>
          </w:p>
        </w:tc>
        <w:tc>
          <w:tcPr>
            <w:tcW w:w="3084" w:type="dxa"/>
          </w:tcPr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Źródło</w:t>
            </w:r>
          </w:p>
        </w:tc>
      </w:tr>
      <w:tr w:rsidR="00C92D72" w:rsidRPr="004467D2" w:rsidTr="003B0C2C">
        <w:tc>
          <w:tcPr>
            <w:tcW w:w="567" w:type="dxa"/>
          </w:tcPr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1.</w:t>
            </w:r>
          </w:p>
        </w:tc>
        <w:tc>
          <w:tcPr>
            <w:tcW w:w="5245" w:type="dxa"/>
          </w:tcPr>
          <w:p w:rsidR="00C92D72" w:rsidRPr="004467D2" w:rsidRDefault="00C92D72" w:rsidP="00963FB7">
            <w:pPr>
              <w:spacing w:after="0" w:line="240" w:lineRule="auto"/>
            </w:pPr>
            <w:r w:rsidRPr="004467D2">
              <w:t>Liczba inicjatyw wspierających samorządy gminne w realizacji profilaktyki lokalnej</w:t>
            </w:r>
          </w:p>
        </w:tc>
        <w:tc>
          <w:tcPr>
            <w:tcW w:w="3084" w:type="dxa"/>
          </w:tcPr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ROPS w Białymstoku</w:t>
            </w:r>
          </w:p>
        </w:tc>
      </w:tr>
    </w:tbl>
    <w:p w:rsidR="00C92D72" w:rsidRDefault="00C92D72" w:rsidP="001C5F29"/>
    <w:p w:rsidR="00C92D72" w:rsidRPr="00467375" w:rsidRDefault="00C92D72" w:rsidP="001C5F29"/>
    <w:p w:rsidR="00C92D72" w:rsidRPr="00CB2264" w:rsidRDefault="00C92D72" w:rsidP="001C5F29">
      <w:pPr>
        <w:rPr>
          <w:b/>
          <w:sz w:val="28"/>
          <w:szCs w:val="28"/>
        </w:rPr>
      </w:pPr>
      <w:r w:rsidRPr="00CB2264">
        <w:rPr>
          <w:b/>
          <w:sz w:val="28"/>
          <w:szCs w:val="28"/>
        </w:rPr>
        <w:t>Cel strategiczny II. Profilaktyka</w:t>
      </w:r>
    </w:p>
    <w:p w:rsidR="00C92D72" w:rsidRDefault="00C92D72" w:rsidP="001C5F29">
      <w:pPr>
        <w:rPr>
          <w:b/>
        </w:rPr>
      </w:pPr>
      <w:r>
        <w:rPr>
          <w:b/>
        </w:rPr>
        <w:t>Cel operacyjny 1. Rozwój profilaktyki uniwersalnej</w:t>
      </w:r>
    </w:p>
    <w:p w:rsidR="00C92D72" w:rsidRDefault="00C92D72" w:rsidP="001C5F29">
      <w:r>
        <w:t xml:space="preserve">Działania : </w:t>
      </w:r>
    </w:p>
    <w:p w:rsidR="00C92D72" w:rsidRDefault="00C92D72" w:rsidP="00315923">
      <w:pPr>
        <w:pStyle w:val="Akapitzlist"/>
        <w:numPr>
          <w:ilvl w:val="0"/>
          <w:numId w:val="21"/>
        </w:numPr>
        <w:spacing w:before="0" w:after="200" w:line="276" w:lineRule="auto"/>
      </w:pPr>
      <w:r>
        <w:t xml:space="preserve">Prowadzenie oraz wspieranie działań edukacyjnych i </w:t>
      </w:r>
      <w:r w:rsidR="00696EEB">
        <w:t>rekomendowanych</w:t>
      </w:r>
      <w:r>
        <w:t xml:space="preserve"> programów profilaktycznych dla dzieci i młodzieży realiz</w:t>
      </w:r>
      <w:r w:rsidR="00315923">
        <w:t>owanych w środowisku szkolnym i </w:t>
      </w:r>
      <w:r>
        <w:t>pozaszkolnym, uwzględniających a</w:t>
      </w:r>
      <w:r w:rsidR="00963FB7">
        <w:t>ktywność kulturalną i sportową</w:t>
      </w:r>
    </w:p>
    <w:p w:rsidR="00C92D72" w:rsidRDefault="00C92D72" w:rsidP="00315923">
      <w:pPr>
        <w:pStyle w:val="Akapitzlist"/>
        <w:numPr>
          <w:ilvl w:val="0"/>
          <w:numId w:val="21"/>
        </w:numPr>
        <w:spacing w:before="0" w:after="200" w:line="276" w:lineRule="auto"/>
      </w:pPr>
      <w:r>
        <w:t>Prowadzenie oraz wspieranie programów rozwijających kompetencje wychowawcze dorosłych, sprzyjających kształtowaniu posta</w:t>
      </w:r>
      <w:r w:rsidR="00315923">
        <w:t>w prozdrowotnych wśród dzieci i </w:t>
      </w:r>
      <w:r>
        <w:t>młodzieży</w:t>
      </w:r>
    </w:p>
    <w:p w:rsidR="00CC1FAA" w:rsidRPr="0097605A" w:rsidRDefault="00CC1FAA" w:rsidP="001C5F29">
      <w:pPr>
        <w:pStyle w:val="Akapitzlis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174"/>
        <w:gridCol w:w="2850"/>
      </w:tblGrid>
      <w:tr w:rsidR="00C92D72" w:rsidRPr="004467D2" w:rsidTr="003B0C2C">
        <w:tc>
          <w:tcPr>
            <w:tcW w:w="543" w:type="dxa"/>
          </w:tcPr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Lp.</w:t>
            </w:r>
          </w:p>
        </w:tc>
        <w:tc>
          <w:tcPr>
            <w:tcW w:w="5175" w:type="dxa"/>
          </w:tcPr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Wskaźnik</w:t>
            </w:r>
          </w:p>
        </w:tc>
        <w:tc>
          <w:tcPr>
            <w:tcW w:w="2850" w:type="dxa"/>
          </w:tcPr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Źródło</w:t>
            </w:r>
          </w:p>
        </w:tc>
      </w:tr>
      <w:tr w:rsidR="00C92D72" w:rsidRPr="004467D2" w:rsidTr="003B0C2C">
        <w:tc>
          <w:tcPr>
            <w:tcW w:w="543" w:type="dxa"/>
          </w:tcPr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1.</w:t>
            </w:r>
          </w:p>
        </w:tc>
        <w:tc>
          <w:tcPr>
            <w:tcW w:w="5175" w:type="dxa"/>
          </w:tcPr>
          <w:p w:rsidR="00C92D72" w:rsidRPr="008F2362" w:rsidRDefault="00696EEB" w:rsidP="00696EEB">
            <w:pPr>
              <w:spacing w:after="0" w:line="240" w:lineRule="auto"/>
              <w:rPr>
                <w:color w:val="000000" w:themeColor="text1"/>
              </w:rPr>
            </w:pPr>
            <w:r w:rsidRPr="008F2362">
              <w:rPr>
                <w:color w:val="000000" w:themeColor="text1"/>
              </w:rPr>
              <w:t>Liczba gmin w których są prowadzone programy</w:t>
            </w:r>
            <w:r w:rsidR="008F2362" w:rsidRPr="008F2362">
              <w:rPr>
                <w:color w:val="000000" w:themeColor="text1"/>
              </w:rPr>
              <w:t xml:space="preserve"> </w:t>
            </w:r>
            <w:r w:rsidRPr="008F2362">
              <w:rPr>
                <w:color w:val="000000" w:themeColor="text1"/>
              </w:rPr>
              <w:t xml:space="preserve"> </w:t>
            </w:r>
            <w:r w:rsidR="008F2362" w:rsidRPr="008F2362">
              <w:rPr>
                <w:color w:val="000000" w:themeColor="text1"/>
              </w:rPr>
              <w:t xml:space="preserve">profilaktyczne </w:t>
            </w:r>
            <w:r w:rsidR="00C92D72" w:rsidRPr="008F2362">
              <w:rPr>
                <w:color w:val="000000" w:themeColor="text1"/>
              </w:rPr>
              <w:t>realizow</w:t>
            </w:r>
            <w:r w:rsidR="008F2362" w:rsidRPr="008F2362">
              <w:rPr>
                <w:color w:val="000000" w:themeColor="text1"/>
              </w:rPr>
              <w:t>ane</w:t>
            </w:r>
            <w:r w:rsidR="00C92D72" w:rsidRPr="008F2362">
              <w:rPr>
                <w:color w:val="000000" w:themeColor="text1"/>
              </w:rPr>
              <w:t xml:space="preserve"> w środowisku szkolnym oraz pozaszkolnym, kierowanych do dzieci i młodzieży</w:t>
            </w:r>
            <w:r w:rsidR="00AF5F4E" w:rsidRPr="008F2362">
              <w:rPr>
                <w:color w:val="000000" w:themeColor="text1"/>
              </w:rPr>
              <w:t xml:space="preserve"> </w:t>
            </w:r>
          </w:p>
        </w:tc>
        <w:tc>
          <w:tcPr>
            <w:tcW w:w="2850" w:type="dxa"/>
          </w:tcPr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Sprawozdanie PARPA G1,</w:t>
            </w:r>
          </w:p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ROPS w Białymstoku</w:t>
            </w:r>
          </w:p>
        </w:tc>
      </w:tr>
      <w:tr w:rsidR="00C92D72" w:rsidRPr="004467D2" w:rsidTr="003B0C2C">
        <w:tc>
          <w:tcPr>
            <w:tcW w:w="543" w:type="dxa"/>
          </w:tcPr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2.</w:t>
            </w:r>
          </w:p>
        </w:tc>
        <w:tc>
          <w:tcPr>
            <w:tcW w:w="5175" w:type="dxa"/>
          </w:tcPr>
          <w:p w:rsidR="00C92D72" w:rsidRPr="008F2362" w:rsidRDefault="00696EEB" w:rsidP="008F2362">
            <w:pPr>
              <w:spacing w:after="0" w:line="240" w:lineRule="auto"/>
              <w:rPr>
                <w:color w:val="000000" w:themeColor="text1"/>
              </w:rPr>
            </w:pPr>
            <w:r w:rsidRPr="008F2362">
              <w:rPr>
                <w:color w:val="000000" w:themeColor="text1"/>
              </w:rPr>
              <w:t>Liczba gmin, w któr</w:t>
            </w:r>
            <w:r w:rsidR="005E0833" w:rsidRPr="008F2362">
              <w:rPr>
                <w:color w:val="000000" w:themeColor="text1"/>
              </w:rPr>
              <w:t>ych prowadzone</w:t>
            </w:r>
            <w:r w:rsidRPr="008F2362">
              <w:rPr>
                <w:color w:val="000000" w:themeColor="text1"/>
              </w:rPr>
              <w:t xml:space="preserve"> inne programy profilaktyczne z obszaru </w:t>
            </w:r>
            <w:r w:rsidR="005E0833" w:rsidRPr="008F2362">
              <w:rPr>
                <w:color w:val="000000" w:themeColor="text1"/>
              </w:rPr>
              <w:t xml:space="preserve"> profilaktyki uniwersalnej</w:t>
            </w:r>
            <w:r w:rsidR="008F2362">
              <w:rPr>
                <w:color w:val="000000" w:themeColor="text1"/>
              </w:rPr>
              <w:t>.</w:t>
            </w:r>
          </w:p>
        </w:tc>
        <w:tc>
          <w:tcPr>
            <w:tcW w:w="2850" w:type="dxa"/>
          </w:tcPr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Sprawozdanie PARPA G1,</w:t>
            </w:r>
          </w:p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ROPS w Białymstoku</w:t>
            </w:r>
          </w:p>
        </w:tc>
      </w:tr>
    </w:tbl>
    <w:p w:rsidR="00C92D72" w:rsidRDefault="00C92D72" w:rsidP="001F227C"/>
    <w:p w:rsidR="008F2362" w:rsidRDefault="008F2362" w:rsidP="001F227C"/>
    <w:p w:rsidR="008F2362" w:rsidRPr="00E27639" w:rsidRDefault="008F2362" w:rsidP="001F227C"/>
    <w:p w:rsidR="00C92D72" w:rsidRDefault="00C92D72" w:rsidP="001C5F29">
      <w:pPr>
        <w:ind w:left="360"/>
        <w:rPr>
          <w:b/>
        </w:rPr>
      </w:pPr>
      <w:r w:rsidRPr="00D97E20">
        <w:rPr>
          <w:b/>
        </w:rPr>
        <w:t>Cel</w:t>
      </w:r>
      <w:r>
        <w:rPr>
          <w:b/>
        </w:rPr>
        <w:t xml:space="preserve"> operacyjny 2. Rozwój profilaktyki selektywnej</w:t>
      </w:r>
      <w:r w:rsidRPr="00D97E20">
        <w:rPr>
          <w:b/>
        </w:rPr>
        <w:t xml:space="preserve">  </w:t>
      </w:r>
    </w:p>
    <w:p w:rsidR="00C92D72" w:rsidRDefault="00C92D72" w:rsidP="001C5F29">
      <w:pPr>
        <w:ind w:left="360"/>
      </w:pPr>
      <w:r>
        <w:t>Działania:</w:t>
      </w:r>
    </w:p>
    <w:p w:rsidR="00C92D72" w:rsidRDefault="00C92D72" w:rsidP="000E5CC1">
      <w:pPr>
        <w:pStyle w:val="Akapitzlist"/>
        <w:numPr>
          <w:ilvl w:val="0"/>
          <w:numId w:val="22"/>
        </w:numPr>
        <w:spacing w:before="0" w:after="200" w:line="276" w:lineRule="auto"/>
      </w:pPr>
      <w:r>
        <w:t xml:space="preserve">Upowszechnianie i wdrażanie programów </w:t>
      </w:r>
      <w:r w:rsidR="000E5CC1">
        <w:t>profilaktycznych z </w:t>
      </w:r>
      <w:r>
        <w:t>obszaru profilaktyki selektywnej, kierowanych do dzieci i młodzieży</w:t>
      </w:r>
    </w:p>
    <w:p w:rsidR="00C92D72" w:rsidRDefault="00C92D72" w:rsidP="000E5CC1">
      <w:pPr>
        <w:pStyle w:val="Akapitzlist"/>
        <w:numPr>
          <w:ilvl w:val="0"/>
          <w:numId w:val="22"/>
        </w:numPr>
        <w:spacing w:before="0" w:after="200" w:line="276" w:lineRule="auto"/>
      </w:pPr>
      <w:r>
        <w:t>Wspieranie programów z obszaru profilaktyki selekt</w:t>
      </w:r>
      <w:r w:rsidR="00315923">
        <w:t>ywnej kierowanych do rodziców i </w:t>
      </w:r>
      <w:r>
        <w:t>wychowawców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3969"/>
        <w:gridCol w:w="4217"/>
      </w:tblGrid>
      <w:tr w:rsidR="00C92D72" w:rsidRPr="004467D2" w:rsidTr="008F2362">
        <w:tc>
          <w:tcPr>
            <w:tcW w:w="74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Lp.</w:t>
            </w:r>
          </w:p>
        </w:tc>
        <w:tc>
          <w:tcPr>
            <w:tcW w:w="3969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Wskaźnik</w:t>
            </w:r>
          </w:p>
        </w:tc>
        <w:tc>
          <w:tcPr>
            <w:tcW w:w="4217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Źródło</w:t>
            </w:r>
          </w:p>
        </w:tc>
      </w:tr>
      <w:tr w:rsidR="00C92D72" w:rsidRPr="004467D2" w:rsidTr="008F2362">
        <w:tc>
          <w:tcPr>
            <w:tcW w:w="74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1.</w:t>
            </w:r>
          </w:p>
        </w:tc>
        <w:tc>
          <w:tcPr>
            <w:tcW w:w="3969" w:type="dxa"/>
          </w:tcPr>
          <w:p w:rsidR="00C92D72" w:rsidRPr="005E0833" w:rsidRDefault="00C92D72" w:rsidP="005E0833">
            <w:pPr>
              <w:spacing w:after="0" w:line="240" w:lineRule="auto"/>
              <w:rPr>
                <w:color w:val="FF0000"/>
              </w:rPr>
            </w:pPr>
            <w:r w:rsidRPr="004467D2">
              <w:t>Liczba programów z obszaru profilaktyki selektywnej kierowanych do dzieci i młodzieży realizowanych w środowisku szkolnym i pozaszkolnym</w:t>
            </w:r>
            <w:r w:rsidR="005E0833">
              <w:t xml:space="preserve"> </w:t>
            </w:r>
          </w:p>
          <w:p w:rsidR="00C92D72" w:rsidRPr="004467D2" w:rsidRDefault="00C92D72" w:rsidP="003B0C2C">
            <w:pPr>
              <w:spacing w:after="0" w:line="240" w:lineRule="auto"/>
            </w:pPr>
          </w:p>
        </w:tc>
        <w:tc>
          <w:tcPr>
            <w:tcW w:w="4217" w:type="dxa"/>
          </w:tcPr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Sprawozdanie PARPA G1,</w:t>
            </w:r>
          </w:p>
          <w:p w:rsidR="00C92D72" w:rsidRPr="004467D2" w:rsidRDefault="00C92D72" w:rsidP="003B0C2C">
            <w:pPr>
              <w:spacing w:after="0" w:line="240" w:lineRule="auto"/>
            </w:pPr>
            <w:r w:rsidRPr="004467D2">
              <w:t>ROPS w Białymstoku</w:t>
            </w:r>
          </w:p>
        </w:tc>
      </w:tr>
      <w:tr w:rsidR="00C92D72" w:rsidRPr="004467D2" w:rsidTr="008F2362">
        <w:tc>
          <w:tcPr>
            <w:tcW w:w="74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2.</w:t>
            </w:r>
          </w:p>
        </w:tc>
        <w:tc>
          <w:tcPr>
            <w:tcW w:w="3969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 xml:space="preserve">Liczba programów innych niż rekomendowane z obszaru profilaktyki selektywnej kierowanych do rodziców i wychowawców dzieci i młodzieży </w:t>
            </w:r>
          </w:p>
          <w:p w:rsidR="00C92D72" w:rsidRPr="004467D2" w:rsidRDefault="00C92D72" w:rsidP="003B0C2C">
            <w:pPr>
              <w:spacing w:after="0" w:line="240" w:lineRule="auto"/>
            </w:pPr>
          </w:p>
        </w:tc>
        <w:tc>
          <w:tcPr>
            <w:tcW w:w="4217" w:type="dxa"/>
          </w:tcPr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Sprawozdanie PARPA G1,</w:t>
            </w:r>
          </w:p>
          <w:p w:rsidR="00C92D72" w:rsidRPr="004467D2" w:rsidRDefault="00C92D72" w:rsidP="003B0C2C">
            <w:pPr>
              <w:spacing w:after="0" w:line="240" w:lineRule="auto"/>
            </w:pPr>
            <w:r w:rsidRPr="004467D2">
              <w:t>ROPS w Białymstoku</w:t>
            </w:r>
          </w:p>
        </w:tc>
      </w:tr>
    </w:tbl>
    <w:p w:rsidR="00C92D72" w:rsidRPr="0097605A" w:rsidRDefault="00C92D72" w:rsidP="00711E77"/>
    <w:p w:rsidR="00C92D72" w:rsidRDefault="00C92D72" w:rsidP="001C5F29">
      <w:pPr>
        <w:ind w:left="360"/>
        <w:rPr>
          <w:b/>
        </w:rPr>
      </w:pPr>
      <w:r w:rsidRPr="008E0BC5">
        <w:rPr>
          <w:b/>
        </w:rPr>
        <w:t xml:space="preserve">Cel operacyjny 3. </w:t>
      </w:r>
      <w:r>
        <w:rPr>
          <w:b/>
        </w:rPr>
        <w:t>Rozwój profilaktyki wskazującej</w:t>
      </w:r>
    </w:p>
    <w:p w:rsidR="00C92D72" w:rsidRDefault="00C92D72" w:rsidP="001C5F29">
      <w:pPr>
        <w:ind w:left="360"/>
      </w:pPr>
      <w:r w:rsidRPr="008E0BC5">
        <w:t xml:space="preserve">Działania </w:t>
      </w:r>
      <w:r>
        <w:t>:</w:t>
      </w:r>
    </w:p>
    <w:p w:rsidR="00C92D72" w:rsidRDefault="00C92D72" w:rsidP="00315923">
      <w:pPr>
        <w:pStyle w:val="Akapitzlist"/>
        <w:numPr>
          <w:ilvl w:val="0"/>
          <w:numId w:val="23"/>
        </w:numPr>
        <w:spacing w:before="0" w:after="200" w:line="276" w:lineRule="auto"/>
      </w:pPr>
      <w:r>
        <w:t>Wspieranie realizacji oddziaływań terapeutycznych adresowanych do osób eksperymentujących oraz uzależnionych od alkoholu</w:t>
      </w:r>
    </w:p>
    <w:p w:rsidR="00C92D72" w:rsidRPr="00CB2264" w:rsidRDefault="00C92D72" w:rsidP="00315923">
      <w:pPr>
        <w:pStyle w:val="Akapitzlist"/>
        <w:numPr>
          <w:ilvl w:val="0"/>
          <w:numId w:val="23"/>
        </w:numPr>
        <w:spacing w:before="0" w:after="200" w:line="276" w:lineRule="auto"/>
      </w:pPr>
      <w:r>
        <w:t xml:space="preserve">Upowszechnianie oraz wdrażanie </w:t>
      </w:r>
      <w:r w:rsidR="00315923">
        <w:t>programów profilaktycznych z </w:t>
      </w:r>
      <w:r>
        <w:t>zakresu profilaktyki wskazującej</w:t>
      </w:r>
    </w:p>
    <w:p w:rsidR="00C92D72" w:rsidRDefault="00C92D72" w:rsidP="00315923">
      <w:pPr>
        <w:pStyle w:val="Akapitzlist"/>
        <w:numPr>
          <w:ilvl w:val="0"/>
          <w:numId w:val="23"/>
        </w:numPr>
        <w:spacing w:before="0" w:after="200" w:line="276" w:lineRule="auto"/>
      </w:pPr>
      <w:r>
        <w:t>Wpieranie programów oraz działań profilaktycznych i naprawczych dla osób osadzonych w zakładach penitencjarnych</w:t>
      </w:r>
    </w:p>
    <w:p w:rsidR="00C92D72" w:rsidRDefault="00C92D72" w:rsidP="00DC28E1">
      <w:pPr>
        <w:pStyle w:val="Akapitzlist"/>
        <w:spacing w:before="0" w:after="200" w:line="276" w:lineRule="auto"/>
        <w:jc w:val="left"/>
      </w:pPr>
    </w:p>
    <w:p w:rsidR="00C92D72" w:rsidRDefault="00C92D72" w:rsidP="00DC28E1">
      <w:pPr>
        <w:pStyle w:val="Akapitzlist"/>
        <w:spacing w:before="0" w:after="200" w:line="276" w:lineRule="auto"/>
        <w:jc w:val="left"/>
      </w:pPr>
    </w:p>
    <w:p w:rsidR="00C92D72" w:rsidRPr="00381E93" w:rsidRDefault="00C92D72" w:rsidP="00DC28E1">
      <w:pPr>
        <w:pStyle w:val="Akapitzlist"/>
        <w:spacing w:before="0" w:after="200" w:line="276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466"/>
        <w:gridCol w:w="3071"/>
      </w:tblGrid>
      <w:tr w:rsidR="00C92D72" w:rsidRPr="004467D2" w:rsidTr="003B0C2C">
        <w:tc>
          <w:tcPr>
            <w:tcW w:w="675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Lp.</w:t>
            </w:r>
          </w:p>
        </w:tc>
        <w:tc>
          <w:tcPr>
            <w:tcW w:w="5466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Wskaźniki</w:t>
            </w:r>
          </w:p>
        </w:tc>
        <w:tc>
          <w:tcPr>
            <w:tcW w:w="307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Źródło</w:t>
            </w:r>
          </w:p>
        </w:tc>
      </w:tr>
      <w:tr w:rsidR="00C92D72" w:rsidRPr="004467D2" w:rsidTr="003B0C2C">
        <w:tc>
          <w:tcPr>
            <w:tcW w:w="675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1.</w:t>
            </w:r>
          </w:p>
        </w:tc>
        <w:tc>
          <w:tcPr>
            <w:tcW w:w="5466" w:type="dxa"/>
          </w:tcPr>
          <w:p w:rsidR="00C92D72" w:rsidRPr="004467D2" w:rsidRDefault="00277045" w:rsidP="00277045">
            <w:pPr>
              <w:spacing w:after="0" w:line="240" w:lineRule="auto"/>
            </w:pPr>
            <w:r>
              <w:t>Formy działań profilaktycznych</w:t>
            </w:r>
            <w:r w:rsidR="00C92D72" w:rsidRPr="004467D2">
              <w:t xml:space="preserve"> adresowanych do osób eksperymentujących oraz uzależnionych od alkoholu</w:t>
            </w:r>
            <w:r w:rsidR="005572C1">
              <w:t xml:space="preserve"> </w:t>
            </w:r>
          </w:p>
        </w:tc>
        <w:tc>
          <w:tcPr>
            <w:tcW w:w="3071" w:type="dxa"/>
          </w:tcPr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Sprawozdanie PARPA G1,</w:t>
            </w:r>
          </w:p>
          <w:p w:rsidR="00C92D72" w:rsidRPr="004467D2" w:rsidRDefault="00C92D72" w:rsidP="003B0C2C">
            <w:pPr>
              <w:spacing w:after="0" w:line="240" w:lineRule="auto"/>
            </w:pPr>
            <w:r w:rsidRPr="004467D2">
              <w:t>ROPS w Białymstoku,</w:t>
            </w:r>
          </w:p>
          <w:p w:rsidR="00C92D72" w:rsidRPr="004467D2" w:rsidRDefault="00C92D72" w:rsidP="003B0C2C">
            <w:pPr>
              <w:spacing w:after="0" w:line="240" w:lineRule="auto"/>
            </w:pPr>
            <w:proofErr w:type="spellStart"/>
            <w:r w:rsidRPr="004467D2">
              <w:lastRenderedPageBreak/>
              <w:t>WOPiTU</w:t>
            </w:r>
            <w:proofErr w:type="spellEnd"/>
          </w:p>
        </w:tc>
      </w:tr>
      <w:tr w:rsidR="00C92D72" w:rsidRPr="004467D2" w:rsidTr="003B0C2C">
        <w:tc>
          <w:tcPr>
            <w:tcW w:w="675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lastRenderedPageBreak/>
              <w:t>2.</w:t>
            </w:r>
          </w:p>
        </w:tc>
        <w:tc>
          <w:tcPr>
            <w:tcW w:w="5466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 xml:space="preserve">Liczba </w:t>
            </w:r>
            <w:r w:rsidR="008F2362">
              <w:t>gmin, w których prowadzono programy</w:t>
            </w:r>
            <w:r w:rsidRPr="004467D2">
              <w:t xml:space="preserve"> z zakresu profilaktyki wskazującej</w:t>
            </w:r>
          </w:p>
          <w:p w:rsidR="00C92D72" w:rsidRPr="004467D2" w:rsidRDefault="00C92D72" w:rsidP="008744A0">
            <w:pPr>
              <w:spacing w:after="0" w:line="240" w:lineRule="auto"/>
            </w:pPr>
          </w:p>
        </w:tc>
        <w:tc>
          <w:tcPr>
            <w:tcW w:w="3071" w:type="dxa"/>
          </w:tcPr>
          <w:p w:rsidR="00C92D72" w:rsidRPr="004467D2" w:rsidRDefault="00C92D72" w:rsidP="003B0C2C">
            <w:pPr>
              <w:pStyle w:val="Akapitzlist"/>
              <w:spacing w:after="0" w:line="240" w:lineRule="auto"/>
              <w:ind w:left="0"/>
            </w:pPr>
            <w:r w:rsidRPr="004467D2">
              <w:t>Sprawozdanie PARPA G1,</w:t>
            </w:r>
          </w:p>
          <w:p w:rsidR="00C92D72" w:rsidRPr="004467D2" w:rsidRDefault="00C92D72" w:rsidP="003B0C2C">
            <w:pPr>
              <w:spacing w:after="0" w:line="240" w:lineRule="auto"/>
            </w:pPr>
            <w:r w:rsidRPr="004467D2">
              <w:t>ROPS w Białymstoku</w:t>
            </w:r>
          </w:p>
          <w:p w:rsidR="00C92D72" w:rsidRPr="004467D2" w:rsidRDefault="00C92D72" w:rsidP="003B0C2C">
            <w:pPr>
              <w:spacing w:after="0" w:line="240" w:lineRule="auto"/>
            </w:pPr>
          </w:p>
        </w:tc>
      </w:tr>
      <w:tr w:rsidR="00C92D72" w:rsidRPr="004467D2" w:rsidTr="003B0C2C">
        <w:tc>
          <w:tcPr>
            <w:tcW w:w="675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3.</w:t>
            </w:r>
          </w:p>
        </w:tc>
        <w:tc>
          <w:tcPr>
            <w:tcW w:w="5466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Liczba działań podjętych wobec osób osadzonych w zakładach karnych</w:t>
            </w:r>
          </w:p>
          <w:p w:rsidR="00C92D72" w:rsidRPr="004467D2" w:rsidRDefault="00C92D72" w:rsidP="003B0C2C">
            <w:pPr>
              <w:spacing w:after="0" w:line="240" w:lineRule="auto"/>
            </w:pPr>
          </w:p>
        </w:tc>
        <w:tc>
          <w:tcPr>
            <w:tcW w:w="307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ROPS w Białymstoku</w:t>
            </w:r>
          </w:p>
          <w:p w:rsidR="00C92D72" w:rsidRPr="004467D2" w:rsidRDefault="008F2362" w:rsidP="003B0C2C">
            <w:pPr>
              <w:spacing w:after="0" w:line="240" w:lineRule="auto"/>
            </w:pPr>
            <w:r>
              <w:t xml:space="preserve">Okręgowy </w:t>
            </w:r>
            <w:r w:rsidR="00C92D72" w:rsidRPr="004467D2">
              <w:t xml:space="preserve">Inspektorat Służby Więziennej w Białymstoku </w:t>
            </w:r>
          </w:p>
        </w:tc>
      </w:tr>
    </w:tbl>
    <w:p w:rsidR="00C92D72" w:rsidRPr="00381E93" w:rsidRDefault="00C92D72" w:rsidP="001C5F29"/>
    <w:p w:rsidR="00C92D72" w:rsidRDefault="00C92D72" w:rsidP="001C5F29">
      <w:pPr>
        <w:rPr>
          <w:b/>
          <w:sz w:val="28"/>
          <w:szCs w:val="28"/>
        </w:rPr>
      </w:pPr>
      <w:r w:rsidRPr="00CB2264">
        <w:rPr>
          <w:b/>
          <w:sz w:val="28"/>
          <w:szCs w:val="28"/>
        </w:rPr>
        <w:t>Cel strategiczny III. Redukcja szkód, rehabilitacja (readaptacja, rei</w:t>
      </w:r>
      <w:r>
        <w:rPr>
          <w:b/>
          <w:sz w:val="28"/>
          <w:szCs w:val="28"/>
        </w:rPr>
        <w:t xml:space="preserve">ntegracja) zdrowotna, społeczna </w:t>
      </w:r>
      <w:r w:rsidRPr="00CB2264">
        <w:rPr>
          <w:b/>
          <w:sz w:val="28"/>
          <w:szCs w:val="28"/>
        </w:rPr>
        <w:t>i zawodowa</w:t>
      </w:r>
    </w:p>
    <w:p w:rsidR="00C92D72" w:rsidRDefault="00C92D72" w:rsidP="001C5F29">
      <w:pPr>
        <w:rPr>
          <w:b/>
        </w:rPr>
      </w:pPr>
      <w:r>
        <w:rPr>
          <w:b/>
        </w:rPr>
        <w:t>Cel operacyjny 1. Zwiększenie dostępności pomocy terapeutycznej dla osób uzależnionych od alkoholu oraz zagrożonych marginalizacją społeczną</w:t>
      </w:r>
    </w:p>
    <w:p w:rsidR="00C92D72" w:rsidRDefault="00C92D72" w:rsidP="00315923">
      <w:r w:rsidRPr="0047290C">
        <w:t xml:space="preserve">Działania : </w:t>
      </w:r>
    </w:p>
    <w:p w:rsidR="00C92D72" w:rsidRDefault="00C92D72" w:rsidP="00315923">
      <w:pPr>
        <w:pStyle w:val="Akapitzlist"/>
        <w:numPr>
          <w:ilvl w:val="0"/>
          <w:numId w:val="24"/>
        </w:numPr>
        <w:spacing w:before="0" w:after="200" w:line="276" w:lineRule="auto"/>
      </w:pPr>
      <w:r w:rsidRPr="0047290C">
        <w:t xml:space="preserve">Wspieranie działalności </w:t>
      </w:r>
      <w:r>
        <w:t>placówek lecznictwa odwykowego, wobec których Samorząd Województwa jest organem założycielskim poprzez finansowanie programów zmierzających do poprawy jakości świadczonych usług</w:t>
      </w:r>
    </w:p>
    <w:p w:rsidR="00C92D72" w:rsidRDefault="00C92D72" w:rsidP="00315923">
      <w:pPr>
        <w:pStyle w:val="Akapitzlist"/>
        <w:numPr>
          <w:ilvl w:val="0"/>
          <w:numId w:val="24"/>
        </w:numPr>
        <w:spacing w:before="0" w:after="200" w:line="276" w:lineRule="auto"/>
      </w:pPr>
      <w:r>
        <w:t xml:space="preserve">Wspieranie funkcjonowania oraz rozwoju podmiotów lecznictwa odwykowego oraz punktów konsultacyjnych </w:t>
      </w:r>
    </w:p>
    <w:p w:rsidR="00C92D72" w:rsidRDefault="00C92D72" w:rsidP="00315923">
      <w:pPr>
        <w:pStyle w:val="Akapitzlist"/>
        <w:numPr>
          <w:ilvl w:val="0"/>
          <w:numId w:val="24"/>
        </w:numPr>
        <w:spacing w:before="0" w:after="200" w:line="276" w:lineRule="auto"/>
      </w:pPr>
      <w:r>
        <w:t>Wspieranie organizowania i wyposażania centrów integracji społecznej</w:t>
      </w:r>
    </w:p>
    <w:p w:rsidR="00C92D72" w:rsidRPr="009D5B82" w:rsidRDefault="00C92D72" w:rsidP="00315923">
      <w:pPr>
        <w:pStyle w:val="Akapitzlist"/>
        <w:numPr>
          <w:ilvl w:val="0"/>
          <w:numId w:val="24"/>
        </w:numPr>
        <w:spacing w:before="0" w:after="200" w:line="276" w:lineRule="auto"/>
      </w:pPr>
      <w:r w:rsidRPr="00F72EF8">
        <w:t>Prowadzenie i wspieranie działań mających na celu zwiększenie dostępności pomocy dla dzieci z</w:t>
      </w:r>
      <w:r>
        <w:t>e spektrum FASD</w:t>
      </w:r>
      <w:r w:rsidRPr="00F72EF8">
        <w:t xml:space="preserve"> oraz ich rodzin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5210"/>
        <w:gridCol w:w="2976"/>
      </w:tblGrid>
      <w:tr w:rsidR="00C92D72" w:rsidRPr="004467D2" w:rsidTr="003B0C2C">
        <w:tc>
          <w:tcPr>
            <w:tcW w:w="74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Lp.</w:t>
            </w:r>
          </w:p>
        </w:tc>
        <w:tc>
          <w:tcPr>
            <w:tcW w:w="521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Wskaźniki</w:t>
            </w:r>
          </w:p>
        </w:tc>
        <w:tc>
          <w:tcPr>
            <w:tcW w:w="2976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Źródło</w:t>
            </w:r>
          </w:p>
        </w:tc>
      </w:tr>
      <w:tr w:rsidR="00C92D72" w:rsidRPr="004467D2" w:rsidTr="003B0C2C">
        <w:tc>
          <w:tcPr>
            <w:tcW w:w="74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1.</w:t>
            </w:r>
          </w:p>
        </w:tc>
        <w:tc>
          <w:tcPr>
            <w:tcW w:w="521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Liczba działań wspierających placówki lecznictwa odwykowego, wobec których samorząd Województwa jest organem założycielskim</w:t>
            </w:r>
          </w:p>
        </w:tc>
        <w:tc>
          <w:tcPr>
            <w:tcW w:w="2976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ROPS w Białymstoku</w:t>
            </w:r>
          </w:p>
        </w:tc>
      </w:tr>
      <w:tr w:rsidR="00C92D72" w:rsidRPr="004467D2" w:rsidTr="003B0C2C">
        <w:tc>
          <w:tcPr>
            <w:tcW w:w="74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2.</w:t>
            </w:r>
          </w:p>
        </w:tc>
        <w:tc>
          <w:tcPr>
            <w:tcW w:w="521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Liczba punktów konsultacyjnych udzielających pomocy dla osób z problemem alkoholowym oraz ich rodzin</w:t>
            </w:r>
          </w:p>
        </w:tc>
        <w:tc>
          <w:tcPr>
            <w:tcW w:w="2976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Sprawozdanie PARPA G1</w:t>
            </w:r>
          </w:p>
        </w:tc>
      </w:tr>
      <w:tr w:rsidR="00C92D72" w:rsidRPr="004467D2" w:rsidTr="003B0C2C">
        <w:tc>
          <w:tcPr>
            <w:tcW w:w="74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3.</w:t>
            </w:r>
          </w:p>
        </w:tc>
        <w:tc>
          <w:tcPr>
            <w:tcW w:w="521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 xml:space="preserve">Liczba funkcjonujących </w:t>
            </w:r>
            <w:proofErr w:type="spellStart"/>
            <w:r w:rsidRPr="004467D2">
              <w:t>CISów</w:t>
            </w:r>
            <w:proofErr w:type="spellEnd"/>
          </w:p>
        </w:tc>
        <w:tc>
          <w:tcPr>
            <w:tcW w:w="2976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Sprawozdanie PARPA G1</w:t>
            </w:r>
          </w:p>
        </w:tc>
      </w:tr>
      <w:tr w:rsidR="00C92D72" w:rsidRPr="004467D2" w:rsidTr="003B0C2C">
        <w:tc>
          <w:tcPr>
            <w:tcW w:w="74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4.</w:t>
            </w:r>
          </w:p>
        </w:tc>
        <w:tc>
          <w:tcPr>
            <w:tcW w:w="5211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>Liczba placówek pomagających dzieciom ze spektrum FASD</w:t>
            </w:r>
          </w:p>
        </w:tc>
        <w:tc>
          <w:tcPr>
            <w:tcW w:w="2976" w:type="dxa"/>
          </w:tcPr>
          <w:p w:rsidR="00C92D72" w:rsidRPr="004467D2" w:rsidRDefault="00C92D72" w:rsidP="003B0C2C">
            <w:pPr>
              <w:spacing w:after="0" w:line="240" w:lineRule="auto"/>
            </w:pPr>
            <w:r w:rsidRPr="004467D2">
              <w:t xml:space="preserve">ROPS w Białymstoku </w:t>
            </w:r>
          </w:p>
        </w:tc>
      </w:tr>
    </w:tbl>
    <w:p w:rsidR="00C92D72" w:rsidRDefault="00C92D72" w:rsidP="00DC28E1"/>
    <w:p w:rsidR="00C92D72" w:rsidRPr="00467375" w:rsidRDefault="00C92D72" w:rsidP="00DC28E1">
      <w:pPr>
        <w:pStyle w:val="Nagwek1"/>
      </w:pPr>
      <w:bookmarkStart w:id="32" w:name="_Toc531257518"/>
      <w:r>
        <w:lastRenderedPageBreak/>
        <w:t xml:space="preserve">IV.  </w:t>
      </w:r>
      <w:r w:rsidRPr="00363339">
        <w:t>MONITORING I WDRAŻANIE PROGRAMU</w:t>
      </w:r>
      <w:bookmarkEnd w:id="32"/>
    </w:p>
    <w:p w:rsidR="00C92D72" w:rsidRPr="00DC28E1" w:rsidRDefault="00C92D72" w:rsidP="00DC28E1">
      <w:pPr>
        <w:pStyle w:val="Nagwek2"/>
        <w:numPr>
          <w:ilvl w:val="1"/>
          <w:numId w:val="28"/>
        </w:numPr>
      </w:pPr>
      <w:bookmarkStart w:id="33" w:name="_Toc531257519"/>
      <w:r w:rsidRPr="00865C71">
        <w:t>Harmonogram i finansowanie Programu</w:t>
      </w:r>
      <w:bookmarkEnd w:id="33"/>
    </w:p>
    <w:p w:rsidR="00C92D72" w:rsidRDefault="00C92D72" w:rsidP="001C5F29">
      <w:pPr>
        <w:spacing w:before="240"/>
        <w:ind w:left="360" w:firstLine="348"/>
      </w:pPr>
      <w:r w:rsidRPr="00865C71">
        <w:t>Wdrażanie Wojewódzki</w:t>
      </w:r>
      <w:r>
        <w:t>ego</w:t>
      </w:r>
      <w:r w:rsidRPr="00865C71">
        <w:t xml:space="preserve"> Program</w:t>
      </w:r>
      <w:r>
        <w:t>u</w:t>
      </w:r>
      <w:r w:rsidRPr="00865C71">
        <w:t xml:space="preserve"> Profilaktyki i Rozwiązywania Problemów Alkoholowych w Województwie Podlaskim na lata 201</w:t>
      </w:r>
      <w:r>
        <w:t>9</w:t>
      </w:r>
      <w:r w:rsidRPr="00865C71">
        <w:t xml:space="preserve"> – 20</w:t>
      </w:r>
      <w:r w:rsidR="00CC0507">
        <w:t>21</w:t>
      </w:r>
      <w:r w:rsidRPr="00865C71">
        <w:t xml:space="preserve"> ma charakter ciągły </w:t>
      </w:r>
      <w:r>
        <w:br/>
      </w:r>
      <w:r w:rsidRPr="00865C71">
        <w:t>i otwarty, stąd też odstąpiono od określenia harmonogramu</w:t>
      </w:r>
      <w:r w:rsidR="00315923">
        <w:t xml:space="preserve"> realizacji działań cząstkowych</w:t>
      </w:r>
      <w:r w:rsidRPr="00865C71">
        <w:t xml:space="preserve"> w poszczegól</w:t>
      </w:r>
      <w:r>
        <w:t>nych latach. Z uwagi na dynamikę</w:t>
      </w:r>
      <w:r w:rsidRPr="00865C71">
        <w:t xml:space="preserve"> zjawisk społecznych związanych </w:t>
      </w:r>
      <w:r>
        <w:br/>
      </w:r>
      <w:r w:rsidRPr="00865C71">
        <w:t xml:space="preserve">z używaniem napojów alkoholowych, za celowe uznano pozostawienie pewnej elastyczności co do wymiaru jak i terminów działań. Dlatego nie narzuca się działań na poszczególne lata jego obowiązywania. Wszystkie wymienione w nim zadania mają być realizowane przez cały czas obowiązywania Programu.  Na finansowanie realizacji zadań wynikających z Programu Profilaktyki i Rozwiązywania Problemów Alkoholowych </w:t>
      </w:r>
      <w:r>
        <w:br/>
      </w:r>
      <w:r w:rsidRPr="00865C71">
        <w:t>w Woj</w:t>
      </w:r>
      <w:r w:rsidR="00CC0507">
        <w:t>ewództwie Podlaskim na lata 2019 – 2021</w:t>
      </w:r>
      <w:r w:rsidRPr="00865C71">
        <w:t xml:space="preserve"> Samorząd Województwa Podlaskiego przeznacza środki pochodzące z opłat za wydanie zezwoleń na obrót hurtowy napojami </w:t>
      </w:r>
      <w:r>
        <w:br/>
      </w:r>
      <w:r w:rsidRPr="00865C71">
        <w:t>o zawartości do 4,5 % alkoholu oraz piwem, a także na</w:t>
      </w:r>
      <w:r w:rsidR="00E8086C">
        <w:t>pojów zawierających powyżej 4,5 </w:t>
      </w:r>
      <w:r w:rsidRPr="00865C71">
        <w:t>% do 18%  alkoholu.</w:t>
      </w:r>
    </w:p>
    <w:p w:rsidR="00C92D72" w:rsidRPr="00DC28E1" w:rsidRDefault="00C92D72" w:rsidP="00DC28E1">
      <w:pPr>
        <w:pStyle w:val="Nagwek2"/>
        <w:numPr>
          <w:ilvl w:val="1"/>
          <w:numId w:val="28"/>
        </w:numPr>
      </w:pPr>
      <w:bookmarkStart w:id="34" w:name="_Toc531257520"/>
      <w:r w:rsidRPr="00865C71">
        <w:t>Monitoring Programu</w:t>
      </w:r>
      <w:bookmarkEnd w:id="34"/>
      <w:r w:rsidRPr="00865C71">
        <w:t xml:space="preserve"> </w:t>
      </w:r>
    </w:p>
    <w:p w:rsidR="00C92D72" w:rsidRPr="00865C71" w:rsidRDefault="00C92D72" w:rsidP="001C5F29">
      <w:pPr>
        <w:spacing w:before="240"/>
        <w:ind w:left="360"/>
        <w:rPr>
          <w:color w:val="000000"/>
        </w:rPr>
      </w:pPr>
      <w:r w:rsidRPr="00865C71">
        <w:rPr>
          <w:color w:val="000000"/>
        </w:rPr>
        <w:t>W celu osiągnięcia celów Programu i zweryfikowania czy zakładane zadania są realizowane zgodnie z harmonogramem prowadzony będzie monitoring określonych wskaźników. Celem monitoringu będzie uzyskanie informacji zwrotnej na temat realizacji programu. Monitoring „Programu Profilaktyki i Rozwiązywania Problemów Alkoholowych w Województwie Podlaskim na lata 201</w:t>
      </w:r>
      <w:r>
        <w:rPr>
          <w:color w:val="000000"/>
        </w:rPr>
        <w:t>9</w:t>
      </w:r>
      <w:r w:rsidRPr="00865C71">
        <w:rPr>
          <w:color w:val="000000"/>
        </w:rPr>
        <w:t xml:space="preserve"> – 20</w:t>
      </w:r>
      <w:r>
        <w:rPr>
          <w:color w:val="000000"/>
        </w:rPr>
        <w:t>2</w:t>
      </w:r>
      <w:r w:rsidR="00CC0507">
        <w:rPr>
          <w:color w:val="000000"/>
        </w:rPr>
        <w:t>1</w:t>
      </w:r>
      <w:r w:rsidRPr="00277045">
        <w:rPr>
          <w:color w:val="000000" w:themeColor="text1"/>
        </w:rPr>
        <w:t xml:space="preserve">” pozwoli ocenić postępy </w:t>
      </w:r>
      <w:r w:rsidR="00277045" w:rsidRPr="00277045">
        <w:rPr>
          <w:color w:val="000000" w:themeColor="text1"/>
        </w:rPr>
        <w:t xml:space="preserve">wynikające z </w:t>
      </w:r>
      <w:r w:rsidRPr="00277045">
        <w:rPr>
          <w:color w:val="000000" w:themeColor="text1"/>
        </w:rPr>
        <w:t>prowadzonych</w:t>
      </w:r>
      <w:r w:rsidR="00277045" w:rsidRPr="00277045">
        <w:rPr>
          <w:color w:val="000000" w:themeColor="text1"/>
        </w:rPr>
        <w:t xml:space="preserve"> działań.</w:t>
      </w:r>
      <w:r w:rsidRPr="00717426">
        <w:rPr>
          <w:color w:val="FF0000"/>
        </w:rPr>
        <w:t xml:space="preserve"> </w:t>
      </w:r>
      <w:r w:rsidRPr="00865C71">
        <w:rPr>
          <w:color w:val="000000"/>
        </w:rPr>
        <w:t xml:space="preserve">Za monitoring „Programu Profilaktyki i Rozwiązywania Problemów Alkoholowych w Województwie Podlaskim na lata </w:t>
      </w:r>
      <w:r w:rsidR="00CC0507">
        <w:rPr>
          <w:color w:val="000000"/>
        </w:rPr>
        <w:t>2019-2021</w:t>
      </w:r>
      <w:r w:rsidRPr="00865C71">
        <w:rPr>
          <w:color w:val="000000"/>
        </w:rPr>
        <w:t xml:space="preserve">” odpowiedzialny jest Regionalny Ośrodek Polityki Społecznej w Białymstoku.  </w:t>
      </w:r>
    </w:p>
    <w:p w:rsidR="00C92D72" w:rsidRDefault="00C92D72" w:rsidP="00DC28E1">
      <w:pPr>
        <w:pStyle w:val="Nagwek2"/>
        <w:numPr>
          <w:ilvl w:val="1"/>
          <w:numId w:val="28"/>
        </w:numPr>
      </w:pPr>
      <w:bookmarkStart w:id="35" w:name="_Toc531257521"/>
      <w:r w:rsidRPr="002A76D6">
        <w:t>Realizatorzy Programu</w:t>
      </w:r>
      <w:bookmarkEnd w:id="35"/>
      <w:r w:rsidRPr="002A76D6">
        <w:t xml:space="preserve"> </w:t>
      </w:r>
    </w:p>
    <w:p w:rsidR="00C92D72" w:rsidRDefault="00BB7158" w:rsidP="001C5F29">
      <w:pPr>
        <w:pStyle w:val="Akapitzlist"/>
        <w:numPr>
          <w:ilvl w:val="0"/>
          <w:numId w:val="30"/>
        </w:numPr>
        <w:spacing w:before="240" w:after="200"/>
        <w:rPr>
          <w:color w:val="000000"/>
        </w:rPr>
      </w:pPr>
      <w:r>
        <w:rPr>
          <w:color w:val="000000"/>
        </w:rPr>
        <w:t>Samorząd</w:t>
      </w:r>
      <w:r w:rsidR="00C92D72">
        <w:rPr>
          <w:color w:val="000000"/>
        </w:rPr>
        <w:t xml:space="preserve"> Województwa Podlaskiego i jego jednostki, samorządy gminne, powiatowe i </w:t>
      </w:r>
      <w:r>
        <w:rPr>
          <w:color w:val="000000"/>
        </w:rPr>
        <w:t>ich</w:t>
      </w:r>
      <w:r w:rsidR="00C92D72">
        <w:rPr>
          <w:color w:val="000000"/>
        </w:rPr>
        <w:t xml:space="preserve"> jednostki.</w:t>
      </w:r>
    </w:p>
    <w:p w:rsidR="00C92D72" w:rsidRDefault="00C92D72" w:rsidP="001C5F29">
      <w:pPr>
        <w:pStyle w:val="Akapitzlist"/>
        <w:numPr>
          <w:ilvl w:val="0"/>
          <w:numId w:val="30"/>
        </w:numPr>
        <w:spacing w:before="240" w:after="200"/>
        <w:rPr>
          <w:color w:val="000000"/>
        </w:rPr>
      </w:pPr>
      <w:r>
        <w:rPr>
          <w:color w:val="000000"/>
        </w:rPr>
        <w:t>Wojewódzki Ośrodek Profilaktyki i Terapii Uzależnień</w:t>
      </w:r>
    </w:p>
    <w:p w:rsidR="00C92D72" w:rsidRDefault="00C92D72" w:rsidP="001C5F29">
      <w:pPr>
        <w:pStyle w:val="Akapitzlist"/>
        <w:numPr>
          <w:ilvl w:val="0"/>
          <w:numId w:val="30"/>
        </w:numPr>
        <w:spacing w:before="240" w:after="200"/>
        <w:rPr>
          <w:color w:val="000000"/>
        </w:rPr>
      </w:pPr>
      <w:r>
        <w:rPr>
          <w:color w:val="000000"/>
        </w:rPr>
        <w:t xml:space="preserve">Organizacje pozarządowe, kościoły </w:t>
      </w:r>
    </w:p>
    <w:p w:rsidR="00C92D72" w:rsidRDefault="00C92D72" w:rsidP="001C5F29">
      <w:pPr>
        <w:pStyle w:val="Akapitzlist"/>
        <w:numPr>
          <w:ilvl w:val="0"/>
          <w:numId w:val="30"/>
        </w:numPr>
        <w:spacing w:before="240" w:after="200"/>
        <w:rPr>
          <w:color w:val="000000"/>
        </w:rPr>
      </w:pPr>
      <w:r>
        <w:rPr>
          <w:color w:val="000000"/>
        </w:rPr>
        <w:lastRenderedPageBreak/>
        <w:t xml:space="preserve">Służba więzienna </w:t>
      </w:r>
    </w:p>
    <w:p w:rsidR="00C92D72" w:rsidRDefault="00C92D72" w:rsidP="001C5F29">
      <w:pPr>
        <w:pStyle w:val="Akapitzlist"/>
        <w:numPr>
          <w:ilvl w:val="0"/>
          <w:numId w:val="30"/>
        </w:numPr>
        <w:spacing w:before="240" w:after="200"/>
        <w:rPr>
          <w:color w:val="000000"/>
        </w:rPr>
      </w:pPr>
      <w:r>
        <w:rPr>
          <w:color w:val="000000"/>
        </w:rPr>
        <w:t>Policja</w:t>
      </w:r>
    </w:p>
    <w:p w:rsidR="00C92D72" w:rsidRPr="002A76D6" w:rsidRDefault="00C92D72" w:rsidP="001C5F29">
      <w:pPr>
        <w:pStyle w:val="Akapitzlist"/>
        <w:numPr>
          <w:ilvl w:val="0"/>
          <w:numId w:val="30"/>
        </w:numPr>
        <w:spacing w:before="240" w:after="200"/>
        <w:rPr>
          <w:color w:val="000000"/>
        </w:rPr>
      </w:pPr>
      <w:r>
        <w:rPr>
          <w:color w:val="000000"/>
        </w:rPr>
        <w:t xml:space="preserve">Podmioty lecznicze </w:t>
      </w:r>
    </w:p>
    <w:p w:rsidR="00C92D72" w:rsidRDefault="00C92D72" w:rsidP="009838AD">
      <w:pPr>
        <w:spacing w:before="0"/>
      </w:pPr>
    </w:p>
    <w:p w:rsidR="00C92D72" w:rsidRDefault="00C92D72" w:rsidP="009838AD">
      <w:pPr>
        <w:spacing w:before="0"/>
      </w:pPr>
    </w:p>
    <w:p w:rsidR="00C92D72" w:rsidRDefault="00C92D72" w:rsidP="009838AD">
      <w:pPr>
        <w:spacing w:before="0"/>
      </w:pPr>
    </w:p>
    <w:p w:rsidR="00C92D72" w:rsidRDefault="00C92D72" w:rsidP="009838AD">
      <w:pPr>
        <w:spacing w:before="0"/>
      </w:pPr>
    </w:p>
    <w:p w:rsidR="00C92D72" w:rsidRDefault="00C92D72" w:rsidP="009838AD">
      <w:pPr>
        <w:pStyle w:val="Podtytu"/>
        <w:spacing w:before="0"/>
        <w:ind w:left="0" w:firstLine="0"/>
      </w:pPr>
    </w:p>
    <w:p w:rsidR="00C92D72" w:rsidRDefault="00C92D72" w:rsidP="009838AD">
      <w:pPr>
        <w:spacing w:before="0"/>
      </w:pPr>
    </w:p>
    <w:p w:rsidR="00B1299B" w:rsidRDefault="00B1299B" w:rsidP="009838AD">
      <w:pPr>
        <w:spacing w:before="0"/>
      </w:pPr>
    </w:p>
    <w:p w:rsidR="00B1299B" w:rsidRDefault="00B1299B">
      <w:pPr>
        <w:spacing w:before="0" w:after="0" w:line="240" w:lineRule="auto"/>
        <w:jc w:val="left"/>
      </w:pPr>
      <w:r>
        <w:br w:type="page"/>
      </w:r>
    </w:p>
    <w:p w:rsidR="00B1299B" w:rsidRPr="00277045" w:rsidRDefault="00717426" w:rsidP="00717426">
      <w:pPr>
        <w:pStyle w:val="Spisilustracji"/>
        <w:tabs>
          <w:tab w:val="right" w:leader="dot" w:pos="9061"/>
        </w:tabs>
        <w:jc w:val="center"/>
        <w:rPr>
          <w:b/>
        </w:rPr>
      </w:pPr>
      <w:r w:rsidRPr="00277045">
        <w:rPr>
          <w:b/>
        </w:rPr>
        <w:lastRenderedPageBreak/>
        <w:t>Spis wykresów</w:t>
      </w:r>
    </w:p>
    <w:p w:rsidR="00277045" w:rsidRDefault="00743EF2">
      <w:pPr>
        <w:pStyle w:val="Spisilustracji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17426">
        <w:fldChar w:fldCharType="begin"/>
      </w:r>
      <w:r w:rsidR="00B1299B" w:rsidRPr="00717426">
        <w:instrText xml:space="preserve"> TOC \h \z \c "Wykres" </w:instrText>
      </w:r>
      <w:r w:rsidRPr="00717426">
        <w:fldChar w:fldCharType="separate"/>
      </w:r>
      <w:hyperlink w:anchor="_Toc531257378" w:history="1">
        <w:r w:rsidR="00277045" w:rsidRPr="00494EBE">
          <w:rPr>
            <w:rStyle w:val="Hipercze"/>
            <w:b/>
            <w:noProof/>
          </w:rPr>
          <w:t>Wykres 1. Ilość wypijanego alkoholu w kraju (</w:t>
        </w:r>
        <w:r w:rsidR="00277045" w:rsidRPr="00494EBE">
          <w:rPr>
            <w:rStyle w:val="Hipercze"/>
            <w:b/>
            <w:bCs/>
            <w:noProof/>
          </w:rPr>
          <w:t>średnio na 1 mieszkańca w litrach 100% alkoholu)</w:t>
        </w:r>
        <w:r w:rsidR="002770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7045">
          <w:rPr>
            <w:noProof/>
            <w:webHidden/>
          </w:rPr>
          <w:instrText xml:space="preserve"> PAGEREF _Toc531257378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77045" w:rsidRDefault="00743EF2">
      <w:pPr>
        <w:pStyle w:val="Spisilustracji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379" w:history="1">
        <w:r w:rsidR="00277045" w:rsidRPr="00494EBE">
          <w:rPr>
            <w:rStyle w:val="Hipercze"/>
            <w:b/>
            <w:noProof/>
          </w:rPr>
          <w:t>Wykres 2. Liczba punktów sprzedaży napojów alkoholowych w województwie podlaskim</w:t>
        </w:r>
        <w:r w:rsidR="002770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7045">
          <w:rPr>
            <w:noProof/>
            <w:webHidden/>
          </w:rPr>
          <w:instrText xml:space="preserve"> PAGEREF _Toc531257379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77045" w:rsidRDefault="00743EF2">
      <w:pPr>
        <w:pStyle w:val="Spisilustracji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380" w:history="1">
        <w:r w:rsidR="00277045" w:rsidRPr="00494EBE">
          <w:rPr>
            <w:rStyle w:val="Hipercze"/>
            <w:b/>
            <w:noProof/>
          </w:rPr>
          <w:t>Wykres 3. Liczba punktów sprzedaży napojów alkoholowych przeznaczonych do spożycia poza miejscem sprzedaży (sklepy)</w:t>
        </w:r>
        <w:r w:rsidR="002770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7045">
          <w:rPr>
            <w:noProof/>
            <w:webHidden/>
          </w:rPr>
          <w:instrText xml:space="preserve"> PAGEREF _Toc531257380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77045" w:rsidRDefault="00743EF2">
      <w:pPr>
        <w:pStyle w:val="Spisilustracji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381" w:history="1">
        <w:r w:rsidR="00277045" w:rsidRPr="00494EBE">
          <w:rPr>
            <w:rStyle w:val="Hipercze"/>
            <w:b/>
            <w:noProof/>
          </w:rPr>
          <w:t>Wykres 4. Liczba punktów sprzedaży napojów alkoholowych przeznaczonych do spożycia w miejscu sprzedaży (lokale gastronomiczne)</w:t>
        </w:r>
        <w:r w:rsidR="002770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7045">
          <w:rPr>
            <w:noProof/>
            <w:webHidden/>
          </w:rPr>
          <w:instrText xml:space="preserve"> PAGEREF _Toc531257381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77045" w:rsidRDefault="00743EF2">
      <w:pPr>
        <w:pStyle w:val="Spisilustracji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382" w:history="1">
        <w:r w:rsidR="00277045" w:rsidRPr="00494EBE">
          <w:rPr>
            <w:rStyle w:val="Hipercze"/>
            <w:b/>
            <w:noProof/>
          </w:rPr>
          <w:t>Wykres 5. Beneficjenci punktów konsultacyjno – informacyjnych dla osób  z problemem alkoholowym w województwie podlaskim.</w:t>
        </w:r>
        <w:r w:rsidR="002770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7045">
          <w:rPr>
            <w:noProof/>
            <w:webHidden/>
          </w:rPr>
          <w:instrText xml:space="preserve"> PAGEREF _Toc531257382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77045" w:rsidRDefault="00743EF2">
      <w:pPr>
        <w:pStyle w:val="Spisilustracji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383" w:history="1">
        <w:r w:rsidR="00277045" w:rsidRPr="00494EBE">
          <w:rPr>
            <w:rStyle w:val="Hipercze"/>
            <w:b/>
            <w:noProof/>
          </w:rPr>
          <w:t>Wykres 6. Liczba osób, w stosunku do których GKRPA podjęła czynności zmierzające do orzeczenia o zastosowaniu obowiązku poddania się leczeniu w placówce leczenia uzależnienia od alkoholu</w:t>
        </w:r>
        <w:r w:rsidR="002770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7045">
          <w:rPr>
            <w:noProof/>
            <w:webHidden/>
          </w:rPr>
          <w:instrText xml:space="preserve"> PAGEREF _Toc531257383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77045" w:rsidRDefault="00743EF2">
      <w:pPr>
        <w:pStyle w:val="Spisilustracji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384" w:history="1">
        <w:r w:rsidR="00277045" w:rsidRPr="00494EBE">
          <w:rPr>
            <w:rStyle w:val="Hipercze"/>
            <w:b/>
            <w:noProof/>
          </w:rPr>
          <w:t>Wykres 7. Liczba rodzin, którym udzielono pomocy w ramach grup roboczych, w skład których wchodzili członkowie GKRPA</w:t>
        </w:r>
        <w:r w:rsidR="002770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7045">
          <w:rPr>
            <w:noProof/>
            <w:webHidden/>
          </w:rPr>
          <w:instrText xml:space="preserve"> PAGEREF _Toc531257384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77045" w:rsidRDefault="00743EF2">
      <w:pPr>
        <w:pStyle w:val="Spisilustracji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385" w:history="1">
        <w:r w:rsidR="00277045" w:rsidRPr="00494EBE">
          <w:rPr>
            <w:rStyle w:val="Hipercze"/>
            <w:b/>
            <w:noProof/>
          </w:rPr>
          <w:t>Wykres 8. Liczba działań podejmowanych przez gminne komisje wobec członków rodzin, w których dochodziło do przemocy w województwie podlaskim w 2017 roku</w:t>
        </w:r>
        <w:r w:rsidR="002770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7045">
          <w:rPr>
            <w:noProof/>
            <w:webHidden/>
          </w:rPr>
          <w:instrText xml:space="preserve"> PAGEREF _Toc531257385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77045" w:rsidRDefault="00743EF2">
      <w:pPr>
        <w:pStyle w:val="Spisilustracji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386" w:history="1">
        <w:r w:rsidR="00277045" w:rsidRPr="00494EBE">
          <w:rPr>
            <w:rStyle w:val="Hipercze"/>
            <w:b/>
            <w:noProof/>
          </w:rPr>
          <w:t>Wykres 9. Grupy pomocowe i samopomocowe w województwie podlaskim w 2017 roku</w:t>
        </w:r>
        <w:r w:rsidR="002770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7045">
          <w:rPr>
            <w:noProof/>
            <w:webHidden/>
          </w:rPr>
          <w:instrText xml:space="preserve"> PAGEREF _Toc531257386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77045" w:rsidRDefault="00743EF2">
      <w:pPr>
        <w:pStyle w:val="Spisilustracji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387" w:history="1">
        <w:r w:rsidR="00277045" w:rsidRPr="00494EBE">
          <w:rPr>
            <w:rStyle w:val="Hipercze"/>
            <w:b/>
            <w:noProof/>
          </w:rPr>
          <w:t>Wykres 10. Liczba rodzin i liczba osób w rodzinach objętych pomocą społeczną w gminach województwa podlaskiego z powodu alkoholizmu</w:t>
        </w:r>
        <w:r w:rsidR="002770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7045">
          <w:rPr>
            <w:noProof/>
            <w:webHidden/>
          </w:rPr>
          <w:instrText xml:space="preserve"> PAGEREF _Toc531257387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77045" w:rsidRDefault="00743EF2">
      <w:pPr>
        <w:pStyle w:val="Spisilustracji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388" w:history="1">
        <w:r w:rsidR="00277045" w:rsidRPr="00494EBE">
          <w:rPr>
            <w:rStyle w:val="Hipercze"/>
            <w:b/>
            <w:noProof/>
          </w:rPr>
          <w:t>Wykres 11. Liczba dzieci objętych wsparciem placówek specjalistycznych</w:t>
        </w:r>
        <w:r w:rsidR="002770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7045">
          <w:rPr>
            <w:noProof/>
            <w:webHidden/>
          </w:rPr>
          <w:instrText xml:space="preserve"> PAGEREF _Toc531257388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92D72" w:rsidRPr="00717426" w:rsidRDefault="00743EF2" w:rsidP="009838AD">
      <w:pPr>
        <w:spacing w:before="0"/>
      </w:pPr>
      <w:r w:rsidRPr="00717426">
        <w:fldChar w:fldCharType="end"/>
      </w:r>
    </w:p>
    <w:p w:rsidR="00B1299B" w:rsidRPr="00277045" w:rsidRDefault="00B1299B" w:rsidP="00717426">
      <w:pPr>
        <w:spacing w:before="0"/>
        <w:jc w:val="center"/>
        <w:rPr>
          <w:b/>
        </w:rPr>
      </w:pPr>
      <w:r w:rsidRPr="00277045">
        <w:rPr>
          <w:b/>
        </w:rPr>
        <w:t>Spis tabel</w:t>
      </w:r>
    </w:p>
    <w:p w:rsidR="00277045" w:rsidRDefault="00743EF2">
      <w:pPr>
        <w:pStyle w:val="Spisilustracji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17426">
        <w:fldChar w:fldCharType="begin"/>
      </w:r>
      <w:r w:rsidR="00B1299B" w:rsidRPr="00717426">
        <w:instrText xml:space="preserve"> TOC \h \z \c "Tabela" </w:instrText>
      </w:r>
      <w:r w:rsidRPr="00717426">
        <w:fldChar w:fldCharType="separate"/>
      </w:r>
      <w:hyperlink w:anchor="_Toc531257398" w:history="1">
        <w:r w:rsidR="00277045" w:rsidRPr="008B3330">
          <w:rPr>
            <w:rStyle w:val="Hipercze"/>
            <w:b/>
            <w:noProof/>
          </w:rPr>
          <w:t>Tabela 1. Instytucje i grupy działające w obszarze przeciwdziałania przemocy w rodzinach w województwie podlaskim w 2017 roku</w:t>
        </w:r>
        <w:r w:rsidR="002770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7045">
          <w:rPr>
            <w:noProof/>
            <w:webHidden/>
          </w:rPr>
          <w:instrText xml:space="preserve"> PAGEREF _Toc531257398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77045" w:rsidRDefault="00743EF2">
      <w:pPr>
        <w:pStyle w:val="Spisilustracji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399" w:history="1">
        <w:r w:rsidR="00277045" w:rsidRPr="008B3330">
          <w:rPr>
            <w:rStyle w:val="Hipercze"/>
            <w:b/>
            <w:noProof/>
          </w:rPr>
          <w:t>Tabela 2. Picie napojów alkoholowych przez młodzież (dane ogólnopolskie)</w:t>
        </w:r>
        <w:r w:rsidR="002770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7045">
          <w:rPr>
            <w:noProof/>
            <w:webHidden/>
          </w:rPr>
          <w:instrText xml:space="preserve"> PAGEREF _Toc531257399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77045" w:rsidRDefault="00743EF2">
      <w:pPr>
        <w:pStyle w:val="Spisilustracji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257400" w:history="1">
        <w:r w:rsidR="00277045" w:rsidRPr="008B3330">
          <w:rPr>
            <w:rStyle w:val="Hipercze"/>
            <w:b/>
            <w:noProof/>
          </w:rPr>
          <w:t>Tabela 3. Działania z obszaru profilaktyki szkolnej i środowiskowej w 2017 r.</w:t>
        </w:r>
        <w:r w:rsidR="002770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7045">
          <w:rPr>
            <w:noProof/>
            <w:webHidden/>
          </w:rPr>
          <w:instrText xml:space="preserve"> PAGEREF _Toc531257400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715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1299B" w:rsidRDefault="00743EF2" w:rsidP="009838AD">
      <w:pPr>
        <w:spacing w:before="0"/>
      </w:pPr>
      <w:r w:rsidRPr="00717426">
        <w:fldChar w:fldCharType="end"/>
      </w:r>
    </w:p>
    <w:p w:rsidR="00377377" w:rsidRDefault="00377377">
      <w:pPr>
        <w:spacing w:before="0"/>
      </w:pPr>
    </w:p>
    <w:sectPr w:rsidR="00377377" w:rsidSect="00D77B48">
      <w:headerReference w:type="default" r:id="rId22"/>
      <w:footerReference w:type="even" r:id="rId23"/>
      <w:footerReference w:type="default" r:id="rId24"/>
      <w:pgSz w:w="11906" w:h="16838"/>
      <w:pgMar w:top="3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CC" w:rsidRDefault="00EE58CC">
      <w:r>
        <w:separator/>
      </w:r>
    </w:p>
  </w:endnote>
  <w:endnote w:type="continuationSeparator" w:id="0">
    <w:p w:rsidR="00EE58CC" w:rsidRDefault="00EE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C9" w:rsidRDefault="00743EF2" w:rsidP="005F7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62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2C9" w:rsidRDefault="009162C9" w:rsidP="005F76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C9" w:rsidRDefault="00743EF2" w:rsidP="004508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62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715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62C9" w:rsidRDefault="009162C9" w:rsidP="005F76E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9162C9" w:rsidRDefault="009162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CC" w:rsidRDefault="00EE58CC">
      <w:r>
        <w:separator/>
      </w:r>
    </w:p>
  </w:footnote>
  <w:footnote w:type="continuationSeparator" w:id="0">
    <w:p w:rsidR="00EE58CC" w:rsidRDefault="00EE58CC">
      <w:r>
        <w:continuationSeparator/>
      </w:r>
    </w:p>
  </w:footnote>
  <w:footnote w:id="1">
    <w:p w:rsidR="009162C9" w:rsidRPr="00870838" w:rsidRDefault="009162C9" w:rsidP="00870838">
      <w:pPr>
        <w:pStyle w:val="Tekstprzypisudolnego"/>
        <w:spacing w:line="240" w:lineRule="auto"/>
        <w:jc w:val="both"/>
      </w:pPr>
      <w:r w:rsidRPr="00870838">
        <w:rPr>
          <w:rStyle w:val="Odwoanieprzypisudolnego"/>
        </w:rPr>
        <w:footnoteRef/>
      </w:r>
      <w:r w:rsidRPr="00870838">
        <w:t xml:space="preserve"> </w:t>
      </w:r>
      <w:r w:rsidR="00732F6E" w:rsidRPr="00870838">
        <w:t>Państwowa Agencja Rozwiązywania Problemów Alkoholowych</w:t>
      </w:r>
      <w:r w:rsidR="00732F6E">
        <w:t xml:space="preserve"> </w:t>
      </w:r>
      <w:r w:rsidR="00732F6E" w:rsidRPr="00732F6E">
        <w:t>http://www.parpa.pl/index.php/33-analizy-badania-raporty/132-statystyki</w:t>
      </w:r>
      <w:r w:rsidRPr="00870838">
        <w:t>Państwowa Agencja Rozwiązywania Problemów Alkoholowych</w:t>
      </w:r>
      <w:r w:rsidR="00732F6E">
        <w:t xml:space="preserve"> [dostęp : 29.10.2018 r.)</w:t>
      </w:r>
    </w:p>
  </w:footnote>
  <w:footnote w:id="2">
    <w:p w:rsidR="009162C9" w:rsidRPr="00870838" w:rsidRDefault="009162C9" w:rsidP="00870838">
      <w:pPr>
        <w:pStyle w:val="Tekstprzypisudolnego"/>
        <w:spacing w:line="240" w:lineRule="auto"/>
        <w:jc w:val="both"/>
      </w:pPr>
      <w:r w:rsidRPr="00870838">
        <w:rPr>
          <w:rStyle w:val="Odwoanieprzypisudolnego"/>
        </w:rPr>
        <w:footnoteRef/>
      </w:r>
      <w:r w:rsidRPr="00870838">
        <w:t>Ustawa z dn. 26 października 1982 roku o wychowaniu w trzeźwości i przeciwdziałaniu alkoholizmowi (Dz. U. z 2016 r. poz. 487, z 2017 r. poz. 2245, 2439, z 2018 r. poz. 310, 650, 1669)  Art. 43. 1. Kto sprzedaje lub podaje napoje alkoholowe w wypadkach, kiedy jest to zabronione, albo bez wymaganego zezwolenia lub wbrew jego warunkom podlega grzywnie</w:t>
      </w:r>
    </w:p>
  </w:footnote>
  <w:footnote w:id="3">
    <w:p w:rsidR="009162C9" w:rsidRPr="00870838" w:rsidRDefault="009162C9" w:rsidP="00870838">
      <w:pPr>
        <w:pStyle w:val="Tekstprzypisudolnego"/>
        <w:spacing w:line="240" w:lineRule="auto"/>
        <w:jc w:val="both"/>
      </w:pPr>
      <w:r w:rsidRPr="00870838">
        <w:rPr>
          <w:rStyle w:val="Odwoanieprzypisudolnego"/>
        </w:rPr>
        <w:footnoteRef/>
      </w:r>
      <w:r w:rsidRPr="00870838">
        <w:t xml:space="preserve"> Europejski program Badań Ankietowych w Szkołach ESPAD 2015.</w:t>
      </w:r>
    </w:p>
  </w:footnote>
  <w:footnote w:id="4">
    <w:p w:rsidR="009162C9" w:rsidRPr="00870838" w:rsidRDefault="009162C9" w:rsidP="00870838">
      <w:pPr>
        <w:pStyle w:val="Tekstprzypisudolnego"/>
        <w:spacing w:line="240" w:lineRule="auto"/>
        <w:jc w:val="both"/>
      </w:pPr>
      <w:r w:rsidRPr="00870838">
        <w:rPr>
          <w:rStyle w:val="Odwoanieprzypisudolnego"/>
        </w:rPr>
        <w:footnoteRef/>
      </w:r>
      <w:r w:rsidRPr="00870838">
        <w:t xml:space="preserve"> Zmiany tekstu jednolitego wymienionej ustawy zostały ogłoszone w: </w:t>
      </w:r>
      <w:r w:rsidRPr="00870838">
        <w:rPr>
          <w:shd w:val="clear" w:color="auto" w:fill="FFFFFF"/>
        </w:rPr>
        <w:t>Dz. U. z 2015 r. poz. 1893, z 2017 r. poz. 2245 i poz. 2439 oraz z 2018 r. poz. 310, poz. 650 i poz. 1669, M. P. z 2017 r. poz. 181 oraz z 2018 r. poz. 159.</w:t>
      </w:r>
    </w:p>
  </w:footnote>
  <w:footnote w:id="5">
    <w:p w:rsidR="009162C9" w:rsidRPr="00870838" w:rsidRDefault="009162C9" w:rsidP="00870838">
      <w:pPr>
        <w:pStyle w:val="Tekstprzypisudolnego"/>
        <w:spacing w:line="240" w:lineRule="auto"/>
        <w:jc w:val="both"/>
      </w:pPr>
      <w:r w:rsidRPr="00870838">
        <w:rPr>
          <w:rStyle w:val="Odwoanieprzypisudolnego"/>
        </w:rPr>
        <w:footnoteRef/>
      </w:r>
      <w:r w:rsidRPr="00870838">
        <w:t xml:space="preserve"> Zmiany tekstu jednolitego wymienionej ustawy zostały ogłoszone w:</w:t>
      </w:r>
      <w:r w:rsidRPr="00870838">
        <w:rPr>
          <w:shd w:val="clear" w:color="auto" w:fill="FFFFFF"/>
        </w:rPr>
        <w:t xml:space="preserve"> Dz. U. z 2018 r. poz. 650, poz. 723 i poz. 1365.</w:t>
      </w:r>
    </w:p>
  </w:footnote>
  <w:footnote w:id="6">
    <w:p w:rsidR="009162C9" w:rsidRPr="00870838" w:rsidRDefault="009162C9" w:rsidP="00870838">
      <w:pPr>
        <w:pStyle w:val="Tekstprzypisudolnego"/>
        <w:spacing w:line="240" w:lineRule="auto"/>
        <w:jc w:val="both"/>
      </w:pPr>
      <w:r w:rsidRPr="00870838">
        <w:rPr>
          <w:rStyle w:val="Odwoanieprzypisudolnego"/>
        </w:rPr>
        <w:footnoteRef/>
      </w:r>
      <w:r w:rsidRPr="00870838">
        <w:t xml:space="preserve"> Zmiany tekstu jednolitego wymienionej ustawy zostały ogłoszone w:</w:t>
      </w:r>
      <w:r w:rsidRPr="00870838">
        <w:rPr>
          <w:shd w:val="clear" w:color="auto" w:fill="FFFFFF"/>
        </w:rPr>
        <w:t xml:space="preserve"> Dz. U. z 2018 r. poz. 138, poz. 650, poz. 1128, poz. 1375, poz. 1532, poz. 1669 i poz. 1693</w:t>
      </w:r>
      <w:r>
        <w:rPr>
          <w:shd w:val="clear" w:color="auto" w:fill="FFFFFF"/>
        </w:rPr>
        <w:t>.</w:t>
      </w:r>
    </w:p>
  </w:footnote>
  <w:footnote w:id="7">
    <w:p w:rsidR="009162C9" w:rsidRPr="00870838" w:rsidRDefault="009162C9" w:rsidP="00870838">
      <w:pPr>
        <w:pStyle w:val="Tekstprzypisudolnego"/>
        <w:spacing w:line="240" w:lineRule="auto"/>
        <w:jc w:val="both"/>
      </w:pPr>
      <w:r w:rsidRPr="00870838">
        <w:rPr>
          <w:rStyle w:val="Odwoanieprzypisudolnego"/>
        </w:rPr>
        <w:footnoteRef/>
      </w:r>
      <w:r w:rsidRPr="00870838">
        <w:t xml:space="preserve"> Zmiany tekstu jednolitego wymienionej ustawy zostały ogłoszone w:</w:t>
      </w:r>
      <w:r w:rsidRPr="00870838">
        <w:rPr>
          <w:shd w:val="clear" w:color="auto" w:fill="FFFFFF"/>
        </w:rPr>
        <w:t xml:space="preserve"> Dz. U. z 2018 r. poz. 650</w:t>
      </w:r>
      <w:r>
        <w:rPr>
          <w:shd w:val="clear" w:color="auto" w:fill="FFFFFF"/>
        </w:rPr>
        <w:t>.</w:t>
      </w:r>
    </w:p>
  </w:footnote>
  <w:footnote w:id="8">
    <w:p w:rsidR="009162C9" w:rsidRPr="00870838" w:rsidRDefault="009162C9" w:rsidP="00870838">
      <w:pPr>
        <w:pStyle w:val="Tekstprzypisudolnego"/>
        <w:spacing w:line="240" w:lineRule="auto"/>
        <w:jc w:val="both"/>
      </w:pPr>
      <w:r w:rsidRPr="00870838">
        <w:rPr>
          <w:rStyle w:val="Odwoanieprzypisudolnego"/>
        </w:rPr>
        <w:footnoteRef/>
      </w:r>
      <w:r w:rsidRPr="00870838">
        <w:t xml:space="preserve"> Zmiany tekstu jednolitego wymienionej ustawy zostały ogłoszone w:</w:t>
      </w:r>
      <w:r w:rsidRPr="00870838">
        <w:rPr>
          <w:shd w:val="clear" w:color="auto" w:fill="FFFFFF"/>
        </w:rPr>
        <w:t xml:space="preserve"> Dz. U. z 2018 r. poz. 62, poz. 1000, poz. 1366, poz. 1669 i poz. 1693</w:t>
      </w:r>
      <w:r>
        <w:rPr>
          <w:shd w:val="clear" w:color="auto" w:fill="FFFFFF"/>
        </w:rPr>
        <w:t>.</w:t>
      </w:r>
    </w:p>
  </w:footnote>
  <w:footnote w:id="9">
    <w:p w:rsidR="009162C9" w:rsidRPr="00870838" w:rsidRDefault="009162C9" w:rsidP="00870838">
      <w:pPr>
        <w:pStyle w:val="Tekstprzypisudolnego"/>
        <w:spacing w:line="240" w:lineRule="auto"/>
        <w:jc w:val="both"/>
      </w:pPr>
      <w:r w:rsidRPr="00870838">
        <w:rPr>
          <w:rStyle w:val="Odwoanieprzypisudolnego"/>
        </w:rPr>
        <w:footnoteRef/>
      </w:r>
      <w:r w:rsidRPr="00870838">
        <w:t xml:space="preserve"> Zmiany tekstu jednolitego wymienionej ustawy zostały ogłoszone w:</w:t>
      </w:r>
      <w:r w:rsidRPr="00870838">
        <w:rPr>
          <w:shd w:val="clear" w:color="auto" w:fill="FFFFFF"/>
        </w:rPr>
        <w:t xml:space="preserve"> Dz. U. z 2018 r. poz. 1693</w:t>
      </w:r>
      <w:r>
        <w:rPr>
          <w:shd w:val="clear" w:color="auto" w:fill="FFFFFF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C9" w:rsidRPr="00FE4816" w:rsidRDefault="009162C9" w:rsidP="00FE4816">
    <w:pPr>
      <w:spacing w:line="276" w:lineRule="auto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4B2"/>
    <w:multiLevelType w:val="hybridMultilevel"/>
    <w:tmpl w:val="AE78D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6A8"/>
    <w:multiLevelType w:val="hybridMultilevel"/>
    <w:tmpl w:val="F594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3126E"/>
    <w:multiLevelType w:val="hybridMultilevel"/>
    <w:tmpl w:val="511E68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0D4B59"/>
    <w:multiLevelType w:val="hybridMultilevel"/>
    <w:tmpl w:val="33BE8DC2"/>
    <w:lvl w:ilvl="0" w:tplc="7A3E2D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D9410C3"/>
    <w:multiLevelType w:val="hybridMultilevel"/>
    <w:tmpl w:val="2D429010"/>
    <w:lvl w:ilvl="0" w:tplc="73D401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1F48E6"/>
    <w:multiLevelType w:val="hybridMultilevel"/>
    <w:tmpl w:val="A6DA86A0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55933E8"/>
    <w:multiLevelType w:val="hybridMultilevel"/>
    <w:tmpl w:val="231659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6380849"/>
    <w:multiLevelType w:val="hybridMultilevel"/>
    <w:tmpl w:val="1F6CC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E7557"/>
    <w:multiLevelType w:val="hybridMultilevel"/>
    <w:tmpl w:val="CC00AD9A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175A1DF8"/>
    <w:multiLevelType w:val="hybridMultilevel"/>
    <w:tmpl w:val="B47C89B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D4F1467"/>
    <w:multiLevelType w:val="hybridMultilevel"/>
    <w:tmpl w:val="146008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265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A6304C"/>
    <w:multiLevelType w:val="hybridMultilevel"/>
    <w:tmpl w:val="1A2A16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84D1B"/>
    <w:multiLevelType w:val="hybridMultilevel"/>
    <w:tmpl w:val="51A214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B5011"/>
    <w:multiLevelType w:val="hybridMultilevel"/>
    <w:tmpl w:val="C28A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96371"/>
    <w:multiLevelType w:val="hybridMultilevel"/>
    <w:tmpl w:val="AF164FCA"/>
    <w:lvl w:ilvl="0" w:tplc="BF70C2B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FD37023"/>
    <w:multiLevelType w:val="hybridMultilevel"/>
    <w:tmpl w:val="89B69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92247"/>
    <w:multiLevelType w:val="hybridMultilevel"/>
    <w:tmpl w:val="5324096E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4654FFB"/>
    <w:multiLevelType w:val="hybridMultilevel"/>
    <w:tmpl w:val="6C382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B3666"/>
    <w:multiLevelType w:val="hybridMultilevel"/>
    <w:tmpl w:val="6B0C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C2D2E"/>
    <w:multiLevelType w:val="hybridMultilevel"/>
    <w:tmpl w:val="4C3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7267BE"/>
    <w:multiLevelType w:val="hybridMultilevel"/>
    <w:tmpl w:val="7764C9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B42CAE"/>
    <w:multiLevelType w:val="hybridMultilevel"/>
    <w:tmpl w:val="502C35B4"/>
    <w:lvl w:ilvl="0" w:tplc="B030B8C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437C26B5"/>
    <w:multiLevelType w:val="hybridMultilevel"/>
    <w:tmpl w:val="475039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AD0238"/>
    <w:multiLevelType w:val="multilevel"/>
    <w:tmpl w:val="AAD42AD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B46EC0"/>
    <w:multiLevelType w:val="hybridMultilevel"/>
    <w:tmpl w:val="268AC1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201D93"/>
    <w:multiLevelType w:val="hybridMultilevel"/>
    <w:tmpl w:val="88AEF1F2"/>
    <w:lvl w:ilvl="0" w:tplc="B734BC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62873"/>
    <w:multiLevelType w:val="hybridMultilevel"/>
    <w:tmpl w:val="173A6E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225227"/>
    <w:multiLevelType w:val="hybridMultilevel"/>
    <w:tmpl w:val="B49A12CE"/>
    <w:lvl w:ilvl="0" w:tplc="0415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974028"/>
    <w:multiLevelType w:val="hybridMultilevel"/>
    <w:tmpl w:val="0894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F43AE6"/>
    <w:multiLevelType w:val="hybridMultilevel"/>
    <w:tmpl w:val="E58243E4"/>
    <w:lvl w:ilvl="0" w:tplc="72DA7EC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5A083A7B"/>
    <w:multiLevelType w:val="hybridMultilevel"/>
    <w:tmpl w:val="BC5237C6"/>
    <w:lvl w:ilvl="0" w:tplc="1BFE38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E52D2F"/>
    <w:multiLevelType w:val="hybridMultilevel"/>
    <w:tmpl w:val="411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0848A0"/>
    <w:multiLevelType w:val="hybridMultilevel"/>
    <w:tmpl w:val="2408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8B5EA7"/>
    <w:multiLevelType w:val="hybridMultilevel"/>
    <w:tmpl w:val="F594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279B6"/>
    <w:multiLevelType w:val="hybridMultilevel"/>
    <w:tmpl w:val="375E9B2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6A31A6"/>
    <w:multiLevelType w:val="hybridMultilevel"/>
    <w:tmpl w:val="5130ED9E"/>
    <w:lvl w:ilvl="0" w:tplc="C8DC4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D30BFF"/>
    <w:multiLevelType w:val="hybridMultilevel"/>
    <w:tmpl w:val="F08CC3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FE3860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36B0B"/>
    <w:multiLevelType w:val="multilevel"/>
    <w:tmpl w:val="B3B49A78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9020279"/>
    <w:multiLevelType w:val="hybridMultilevel"/>
    <w:tmpl w:val="2988D0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E72286"/>
    <w:multiLevelType w:val="hybridMultilevel"/>
    <w:tmpl w:val="E47AA2F6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E432C7B"/>
    <w:multiLevelType w:val="hybridMultilevel"/>
    <w:tmpl w:val="78F831B8"/>
    <w:lvl w:ilvl="0" w:tplc="D81AE98C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81688F"/>
    <w:multiLevelType w:val="hybridMultilevel"/>
    <w:tmpl w:val="7F44F1B2"/>
    <w:lvl w:ilvl="0" w:tplc="E41CAC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15"/>
  </w:num>
  <w:num w:numId="4">
    <w:abstractNumId w:val="23"/>
  </w:num>
  <w:num w:numId="5">
    <w:abstractNumId w:val="13"/>
  </w:num>
  <w:num w:numId="6">
    <w:abstractNumId w:val="8"/>
  </w:num>
  <w:num w:numId="7">
    <w:abstractNumId w:val="16"/>
  </w:num>
  <w:num w:numId="8">
    <w:abstractNumId w:val="6"/>
  </w:num>
  <w:num w:numId="9">
    <w:abstractNumId w:val="5"/>
  </w:num>
  <w:num w:numId="10">
    <w:abstractNumId w:val="9"/>
  </w:num>
  <w:num w:numId="11">
    <w:abstractNumId w:val="39"/>
  </w:num>
  <w:num w:numId="12">
    <w:abstractNumId w:val="11"/>
  </w:num>
  <w:num w:numId="13">
    <w:abstractNumId w:val="2"/>
  </w:num>
  <w:num w:numId="14">
    <w:abstractNumId w:val="40"/>
  </w:num>
  <w:num w:numId="15">
    <w:abstractNumId w:val="3"/>
  </w:num>
  <w:num w:numId="16">
    <w:abstractNumId w:val="21"/>
  </w:num>
  <w:num w:numId="17">
    <w:abstractNumId w:val="34"/>
  </w:num>
  <w:num w:numId="18">
    <w:abstractNumId w:val="29"/>
  </w:num>
  <w:num w:numId="19">
    <w:abstractNumId w:val="33"/>
  </w:num>
  <w:num w:numId="20">
    <w:abstractNumId w:val="18"/>
  </w:num>
  <w:num w:numId="21">
    <w:abstractNumId w:val="1"/>
  </w:num>
  <w:num w:numId="22">
    <w:abstractNumId w:val="38"/>
  </w:num>
  <w:num w:numId="23">
    <w:abstractNumId w:val="19"/>
  </w:num>
  <w:num w:numId="24">
    <w:abstractNumId w:val="31"/>
  </w:num>
  <w:num w:numId="25">
    <w:abstractNumId w:val="32"/>
  </w:num>
  <w:num w:numId="26">
    <w:abstractNumId w:val="12"/>
  </w:num>
  <w:num w:numId="27">
    <w:abstractNumId w:val="36"/>
  </w:num>
  <w:num w:numId="28">
    <w:abstractNumId w:val="10"/>
  </w:num>
  <w:num w:numId="29">
    <w:abstractNumId w:val="28"/>
  </w:num>
  <w:num w:numId="30">
    <w:abstractNumId w:val="20"/>
  </w:num>
  <w:num w:numId="31">
    <w:abstractNumId w:val="22"/>
  </w:num>
  <w:num w:numId="32">
    <w:abstractNumId w:val="30"/>
  </w:num>
  <w:num w:numId="33">
    <w:abstractNumId w:val="27"/>
  </w:num>
  <w:num w:numId="34">
    <w:abstractNumId w:val="7"/>
  </w:num>
  <w:num w:numId="35">
    <w:abstractNumId w:val="41"/>
  </w:num>
  <w:num w:numId="36">
    <w:abstractNumId w:val="25"/>
  </w:num>
  <w:num w:numId="37">
    <w:abstractNumId w:val="17"/>
  </w:num>
  <w:num w:numId="38">
    <w:abstractNumId w:val="4"/>
  </w:num>
  <w:num w:numId="39">
    <w:abstractNumId w:val="14"/>
  </w:num>
  <w:num w:numId="40">
    <w:abstractNumId w:val="24"/>
  </w:num>
  <w:num w:numId="41">
    <w:abstractNumId w:val="26"/>
  </w:num>
  <w:num w:numId="4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E48"/>
    <w:rsid w:val="00000F4F"/>
    <w:rsid w:val="00003CB4"/>
    <w:rsid w:val="00003D30"/>
    <w:rsid w:val="00003DC2"/>
    <w:rsid w:val="00005557"/>
    <w:rsid w:val="00006A88"/>
    <w:rsid w:val="000071E9"/>
    <w:rsid w:val="00007CC7"/>
    <w:rsid w:val="0001180E"/>
    <w:rsid w:val="00011DFE"/>
    <w:rsid w:val="00012D8C"/>
    <w:rsid w:val="000138FB"/>
    <w:rsid w:val="00013E92"/>
    <w:rsid w:val="00014ECA"/>
    <w:rsid w:val="0001799C"/>
    <w:rsid w:val="00017CFB"/>
    <w:rsid w:val="00022705"/>
    <w:rsid w:val="00023760"/>
    <w:rsid w:val="00023E32"/>
    <w:rsid w:val="00024F50"/>
    <w:rsid w:val="0002657D"/>
    <w:rsid w:val="00026A16"/>
    <w:rsid w:val="000275C3"/>
    <w:rsid w:val="0003181B"/>
    <w:rsid w:val="00034B94"/>
    <w:rsid w:val="00036B81"/>
    <w:rsid w:val="00037533"/>
    <w:rsid w:val="000379E9"/>
    <w:rsid w:val="00040311"/>
    <w:rsid w:val="00040F42"/>
    <w:rsid w:val="000413EB"/>
    <w:rsid w:val="0004787E"/>
    <w:rsid w:val="00050B25"/>
    <w:rsid w:val="00051D33"/>
    <w:rsid w:val="000529BC"/>
    <w:rsid w:val="00054C42"/>
    <w:rsid w:val="00054CC1"/>
    <w:rsid w:val="00056CBF"/>
    <w:rsid w:val="00060F89"/>
    <w:rsid w:val="00061589"/>
    <w:rsid w:val="000629AE"/>
    <w:rsid w:val="00062DDD"/>
    <w:rsid w:val="00063FB3"/>
    <w:rsid w:val="00064D6C"/>
    <w:rsid w:val="00066569"/>
    <w:rsid w:val="00066F18"/>
    <w:rsid w:val="00070569"/>
    <w:rsid w:val="00073053"/>
    <w:rsid w:val="00073CA6"/>
    <w:rsid w:val="0007457A"/>
    <w:rsid w:val="000747C7"/>
    <w:rsid w:val="00075044"/>
    <w:rsid w:val="000756D9"/>
    <w:rsid w:val="0007610C"/>
    <w:rsid w:val="00077C6A"/>
    <w:rsid w:val="00081172"/>
    <w:rsid w:val="00081946"/>
    <w:rsid w:val="00082A12"/>
    <w:rsid w:val="0008680D"/>
    <w:rsid w:val="00090192"/>
    <w:rsid w:val="00090B2C"/>
    <w:rsid w:val="000920DC"/>
    <w:rsid w:val="00092B63"/>
    <w:rsid w:val="000940B8"/>
    <w:rsid w:val="0009464A"/>
    <w:rsid w:val="00094A58"/>
    <w:rsid w:val="00094F3C"/>
    <w:rsid w:val="00096938"/>
    <w:rsid w:val="000979D7"/>
    <w:rsid w:val="000A387B"/>
    <w:rsid w:val="000A4244"/>
    <w:rsid w:val="000A4DA6"/>
    <w:rsid w:val="000A4FF3"/>
    <w:rsid w:val="000A5CD5"/>
    <w:rsid w:val="000A6492"/>
    <w:rsid w:val="000B0621"/>
    <w:rsid w:val="000B075A"/>
    <w:rsid w:val="000B1CE3"/>
    <w:rsid w:val="000B2242"/>
    <w:rsid w:val="000B418E"/>
    <w:rsid w:val="000B42FC"/>
    <w:rsid w:val="000B4ADF"/>
    <w:rsid w:val="000B4E7F"/>
    <w:rsid w:val="000B4F11"/>
    <w:rsid w:val="000B5A6E"/>
    <w:rsid w:val="000B6E64"/>
    <w:rsid w:val="000B74F1"/>
    <w:rsid w:val="000C11E1"/>
    <w:rsid w:val="000C3216"/>
    <w:rsid w:val="000C6C0F"/>
    <w:rsid w:val="000C7990"/>
    <w:rsid w:val="000D092F"/>
    <w:rsid w:val="000D1660"/>
    <w:rsid w:val="000D2C7C"/>
    <w:rsid w:val="000D504E"/>
    <w:rsid w:val="000D5B0E"/>
    <w:rsid w:val="000D6E06"/>
    <w:rsid w:val="000D7583"/>
    <w:rsid w:val="000E1103"/>
    <w:rsid w:val="000E1644"/>
    <w:rsid w:val="000E227F"/>
    <w:rsid w:val="000E31FA"/>
    <w:rsid w:val="000E35AF"/>
    <w:rsid w:val="000E4880"/>
    <w:rsid w:val="000E4AE0"/>
    <w:rsid w:val="000E5CC1"/>
    <w:rsid w:val="000E7089"/>
    <w:rsid w:val="000E7805"/>
    <w:rsid w:val="000E7D37"/>
    <w:rsid w:val="000F0134"/>
    <w:rsid w:val="000F1E15"/>
    <w:rsid w:val="000F27C0"/>
    <w:rsid w:val="000F3C28"/>
    <w:rsid w:val="000F4590"/>
    <w:rsid w:val="000F4911"/>
    <w:rsid w:val="000F50A8"/>
    <w:rsid w:val="000F535A"/>
    <w:rsid w:val="000F6912"/>
    <w:rsid w:val="000F6BA2"/>
    <w:rsid w:val="001000D8"/>
    <w:rsid w:val="0010260B"/>
    <w:rsid w:val="00103820"/>
    <w:rsid w:val="001049EC"/>
    <w:rsid w:val="00107977"/>
    <w:rsid w:val="001103DA"/>
    <w:rsid w:val="001117AA"/>
    <w:rsid w:val="00111EDC"/>
    <w:rsid w:val="001123EB"/>
    <w:rsid w:val="00112B24"/>
    <w:rsid w:val="001157FE"/>
    <w:rsid w:val="00116F70"/>
    <w:rsid w:val="00117D26"/>
    <w:rsid w:val="00120F6E"/>
    <w:rsid w:val="00121A1F"/>
    <w:rsid w:val="00121C71"/>
    <w:rsid w:val="00121DD9"/>
    <w:rsid w:val="00123851"/>
    <w:rsid w:val="001239A1"/>
    <w:rsid w:val="00123D59"/>
    <w:rsid w:val="001262CC"/>
    <w:rsid w:val="001268CB"/>
    <w:rsid w:val="0012742B"/>
    <w:rsid w:val="00127B27"/>
    <w:rsid w:val="00127BB3"/>
    <w:rsid w:val="00130E54"/>
    <w:rsid w:val="001315C9"/>
    <w:rsid w:val="00131606"/>
    <w:rsid w:val="001324F1"/>
    <w:rsid w:val="0013497F"/>
    <w:rsid w:val="001358E2"/>
    <w:rsid w:val="00136596"/>
    <w:rsid w:val="00137017"/>
    <w:rsid w:val="00140E80"/>
    <w:rsid w:val="00142784"/>
    <w:rsid w:val="0014450C"/>
    <w:rsid w:val="001458BE"/>
    <w:rsid w:val="00145A04"/>
    <w:rsid w:val="001479E5"/>
    <w:rsid w:val="00151D37"/>
    <w:rsid w:val="00152F58"/>
    <w:rsid w:val="0015486F"/>
    <w:rsid w:val="00156B90"/>
    <w:rsid w:val="00157CE3"/>
    <w:rsid w:val="00157E65"/>
    <w:rsid w:val="001601C9"/>
    <w:rsid w:val="0016035D"/>
    <w:rsid w:val="00160879"/>
    <w:rsid w:val="00160CBD"/>
    <w:rsid w:val="00161A2F"/>
    <w:rsid w:val="00162581"/>
    <w:rsid w:val="00162772"/>
    <w:rsid w:val="00162CBA"/>
    <w:rsid w:val="00163484"/>
    <w:rsid w:val="00163E2E"/>
    <w:rsid w:val="001647FC"/>
    <w:rsid w:val="0016544C"/>
    <w:rsid w:val="00165D29"/>
    <w:rsid w:val="0016675D"/>
    <w:rsid w:val="001669CD"/>
    <w:rsid w:val="00166E38"/>
    <w:rsid w:val="00167261"/>
    <w:rsid w:val="00170E74"/>
    <w:rsid w:val="00172C43"/>
    <w:rsid w:val="00172F6E"/>
    <w:rsid w:val="00174270"/>
    <w:rsid w:val="00174C5D"/>
    <w:rsid w:val="001761F3"/>
    <w:rsid w:val="001806D0"/>
    <w:rsid w:val="00180D38"/>
    <w:rsid w:val="00180E30"/>
    <w:rsid w:val="00184494"/>
    <w:rsid w:val="00186AF8"/>
    <w:rsid w:val="00186DB0"/>
    <w:rsid w:val="00191035"/>
    <w:rsid w:val="001913BF"/>
    <w:rsid w:val="00191D7F"/>
    <w:rsid w:val="00194258"/>
    <w:rsid w:val="001944A5"/>
    <w:rsid w:val="0019469F"/>
    <w:rsid w:val="001960A0"/>
    <w:rsid w:val="001962E6"/>
    <w:rsid w:val="001977C0"/>
    <w:rsid w:val="00197D1B"/>
    <w:rsid w:val="001A073B"/>
    <w:rsid w:val="001A358E"/>
    <w:rsid w:val="001A4134"/>
    <w:rsid w:val="001A6707"/>
    <w:rsid w:val="001A7CA5"/>
    <w:rsid w:val="001B01DE"/>
    <w:rsid w:val="001B0BE5"/>
    <w:rsid w:val="001B1777"/>
    <w:rsid w:val="001B1C9F"/>
    <w:rsid w:val="001B24CC"/>
    <w:rsid w:val="001B3D9C"/>
    <w:rsid w:val="001B42AC"/>
    <w:rsid w:val="001B51C6"/>
    <w:rsid w:val="001B5642"/>
    <w:rsid w:val="001B68FE"/>
    <w:rsid w:val="001B7784"/>
    <w:rsid w:val="001B7B29"/>
    <w:rsid w:val="001C19DA"/>
    <w:rsid w:val="001C32C2"/>
    <w:rsid w:val="001C4FE3"/>
    <w:rsid w:val="001C5F29"/>
    <w:rsid w:val="001C6DC9"/>
    <w:rsid w:val="001C782D"/>
    <w:rsid w:val="001C7B59"/>
    <w:rsid w:val="001D0422"/>
    <w:rsid w:val="001D23E1"/>
    <w:rsid w:val="001D2F1F"/>
    <w:rsid w:val="001D31AB"/>
    <w:rsid w:val="001D3216"/>
    <w:rsid w:val="001D3282"/>
    <w:rsid w:val="001D4776"/>
    <w:rsid w:val="001D4C79"/>
    <w:rsid w:val="001D51FF"/>
    <w:rsid w:val="001D52DD"/>
    <w:rsid w:val="001D5396"/>
    <w:rsid w:val="001D6D01"/>
    <w:rsid w:val="001D7F0F"/>
    <w:rsid w:val="001E0B09"/>
    <w:rsid w:val="001E0DCD"/>
    <w:rsid w:val="001E3D87"/>
    <w:rsid w:val="001E4B2C"/>
    <w:rsid w:val="001E6274"/>
    <w:rsid w:val="001E62FD"/>
    <w:rsid w:val="001E6897"/>
    <w:rsid w:val="001E6CB7"/>
    <w:rsid w:val="001E7B27"/>
    <w:rsid w:val="001E7E0A"/>
    <w:rsid w:val="001F0D04"/>
    <w:rsid w:val="001F227C"/>
    <w:rsid w:val="001F24EF"/>
    <w:rsid w:val="001F2ACB"/>
    <w:rsid w:val="001F2B62"/>
    <w:rsid w:val="001F3DC3"/>
    <w:rsid w:val="001F5FCB"/>
    <w:rsid w:val="001F6467"/>
    <w:rsid w:val="001F779A"/>
    <w:rsid w:val="00200B48"/>
    <w:rsid w:val="00201CCE"/>
    <w:rsid w:val="0020231E"/>
    <w:rsid w:val="002024F1"/>
    <w:rsid w:val="00202C60"/>
    <w:rsid w:val="00202E1B"/>
    <w:rsid w:val="0020366D"/>
    <w:rsid w:val="0020494A"/>
    <w:rsid w:val="00204B8F"/>
    <w:rsid w:val="00206938"/>
    <w:rsid w:val="002073AE"/>
    <w:rsid w:val="00211E10"/>
    <w:rsid w:val="002129FE"/>
    <w:rsid w:val="002144BD"/>
    <w:rsid w:val="00215A3A"/>
    <w:rsid w:val="0021638A"/>
    <w:rsid w:val="00216A9F"/>
    <w:rsid w:val="00216D9F"/>
    <w:rsid w:val="00217FE2"/>
    <w:rsid w:val="002200C9"/>
    <w:rsid w:val="00220245"/>
    <w:rsid w:val="002216CA"/>
    <w:rsid w:val="00221A94"/>
    <w:rsid w:val="00223E7E"/>
    <w:rsid w:val="00224935"/>
    <w:rsid w:val="002254A6"/>
    <w:rsid w:val="00226381"/>
    <w:rsid w:val="00226462"/>
    <w:rsid w:val="00226BBC"/>
    <w:rsid w:val="00226E80"/>
    <w:rsid w:val="00227E91"/>
    <w:rsid w:val="00230CA9"/>
    <w:rsid w:val="00232794"/>
    <w:rsid w:val="00233063"/>
    <w:rsid w:val="002334CA"/>
    <w:rsid w:val="00233C2B"/>
    <w:rsid w:val="0023424C"/>
    <w:rsid w:val="00234847"/>
    <w:rsid w:val="00236270"/>
    <w:rsid w:val="002375B6"/>
    <w:rsid w:val="0023779C"/>
    <w:rsid w:val="00243129"/>
    <w:rsid w:val="00243BA3"/>
    <w:rsid w:val="002444D3"/>
    <w:rsid w:val="00245D39"/>
    <w:rsid w:val="00246978"/>
    <w:rsid w:val="00247952"/>
    <w:rsid w:val="00247C58"/>
    <w:rsid w:val="00250F45"/>
    <w:rsid w:val="00251670"/>
    <w:rsid w:val="00251828"/>
    <w:rsid w:val="00252940"/>
    <w:rsid w:val="002550E0"/>
    <w:rsid w:val="00255DA3"/>
    <w:rsid w:val="00256F6A"/>
    <w:rsid w:val="0025757B"/>
    <w:rsid w:val="002604C6"/>
    <w:rsid w:val="002615CA"/>
    <w:rsid w:val="002625D2"/>
    <w:rsid w:val="002628C4"/>
    <w:rsid w:val="00262A85"/>
    <w:rsid w:val="00265D93"/>
    <w:rsid w:val="00271433"/>
    <w:rsid w:val="00272EEA"/>
    <w:rsid w:val="002733AC"/>
    <w:rsid w:val="0027556A"/>
    <w:rsid w:val="002756D6"/>
    <w:rsid w:val="00275F26"/>
    <w:rsid w:val="00276B88"/>
    <w:rsid w:val="00277045"/>
    <w:rsid w:val="002812E5"/>
    <w:rsid w:val="0028134F"/>
    <w:rsid w:val="0028503D"/>
    <w:rsid w:val="0028512F"/>
    <w:rsid w:val="002907C2"/>
    <w:rsid w:val="00293927"/>
    <w:rsid w:val="00293F4E"/>
    <w:rsid w:val="00294649"/>
    <w:rsid w:val="00295263"/>
    <w:rsid w:val="00295439"/>
    <w:rsid w:val="00295D26"/>
    <w:rsid w:val="002A0562"/>
    <w:rsid w:val="002A1934"/>
    <w:rsid w:val="002A1CC4"/>
    <w:rsid w:val="002A2666"/>
    <w:rsid w:val="002A3334"/>
    <w:rsid w:val="002A5965"/>
    <w:rsid w:val="002A5DAF"/>
    <w:rsid w:val="002A7454"/>
    <w:rsid w:val="002A76D6"/>
    <w:rsid w:val="002B01D6"/>
    <w:rsid w:val="002B0A4D"/>
    <w:rsid w:val="002B10D6"/>
    <w:rsid w:val="002B120C"/>
    <w:rsid w:val="002B2EC0"/>
    <w:rsid w:val="002B50A1"/>
    <w:rsid w:val="002C31FF"/>
    <w:rsid w:val="002C379B"/>
    <w:rsid w:val="002C4124"/>
    <w:rsid w:val="002C44FB"/>
    <w:rsid w:val="002C6C4A"/>
    <w:rsid w:val="002C7A76"/>
    <w:rsid w:val="002D4F80"/>
    <w:rsid w:val="002D582B"/>
    <w:rsid w:val="002D5C84"/>
    <w:rsid w:val="002D71E7"/>
    <w:rsid w:val="002E7F2E"/>
    <w:rsid w:val="002F02F8"/>
    <w:rsid w:val="002F0547"/>
    <w:rsid w:val="002F1F92"/>
    <w:rsid w:val="002F3855"/>
    <w:rsid w:val="002F3A6C"/>
    <w:rsid w:val="002F5342"/>
    <w:rsid w:val="002F53A5"/>
    <w:rsid w:val="002F6220"/>
    <w:rsid w:val="002F643B"/>
    <w:rsid w:val="002F7036"/>
    <w:rsid w:val="002F7E54"/>
    <w:rsid w:val="00302F9E"/>
    <w:rsid w:val="003039C3"/>
    <w:rsid w:val="00311851"/>
    <w:rsid w:val="0031247A"/>
    <w:rsid w:val="00312F68"/>
    <w:rsid w:val="00313093"/>
    <w:rsid w:val="00314550"/>
    <w:rsid w:val="003145E3"/>
    <w:rsid w:val="00314E1B"/>
    <w:rsid w:val="00315841"/>
    <w:rsid w:val="00315923"/>
    <w:rsid w:val="00317404"/>
    <w:rsid w:val="00317559"/>
    <w:rsid w:val="00317845"/>
    <w:rsid w:val="0032023B"/>
    <w:rsid w:val="003217B9"/>
    <w:rsid w:val="0032264A"/>
    <w:rsid w:val="003233CD"/>
    <w:rsid w:val="00324973"/>
    <w:rsid w:val="0032575C"/>
    <w:rsid w:val="00327054"/>
    <w:rsid w:val="00327692"/>
    <w:rsid w:val="00327697"/>
    <w:rsid w:val="003334C9"/>
    <w:rsid w:val="00333BE8"/>
    <w:rsid w:val="003354FA"/>
    <w:rsid w:val="003357D6"/>
    <w:rsid w:val="00336F5B"/>
    <w:rsid w:val="0033745B"/>
    <w:rsid w:val="003400C1"/>
    <w:rsid w:val="00341289"/>
    <w:rsid w:val="00342DCD"/>
    <w:rsid w:val="003443A0"/>
    <w:rsid w:val="00345149"/>
    <w:rsid w:val="003461E9"/>
    <w:rsid w:val="00350049"/>
    <w:rsid w:val="00350B62"/>
    <w:rsid w:val="003517F9"/>
    <w:rsid w:val="003518B5"/>
    <w:rsid w:val="00352534"/>
    <w:rsid w:val="0035384F"/>
    <w:rsid w:val="003543A8"/>
    <w:rsid w:val="00355404"/>
    <w:rsid w:val="003554A2"/>
    <w:rsid w:val="00355801"/>
    <w:rsid w:val="00356AE0"/>
    <w:rsid w:val="00357225"/>
    <w:rsid w:val="00360288"/>
    <w:rsid w:val="003606CA"/>
    <w:rsid w:val="00360B21"/>
    <w:rsid w:val="00363339"/>
    <w:rsid w:val="003644A9"/>
    <w:rsid w:val="003663E7"/>
    <w:rsid w:val="003667D6"/>
    <w:rsid w:val="003716F3"/>
    <w:rsid w:val="00373116"/>
    <w:rsid w:val="003738F6"/>
    <w:rsid w:val="00373DBE"/>
    <w:rsid w:val="00373F80"/>
    <w:rsid w:val="00375A59"/>
    <w:rsid w:val="00376277"/>
    <w:rsid w:val="0037649A"/>
    <w:rsid w:val="003769C1"/>
    <w:rsid w:val="003770B2"/>
    <w:rsid w:val="00377377"/>
    <w:rsid w:val="0038000D"/>
    <w:rsid w:val="0038073D"/>
    <w:rsid w:val="003818C3"/>
    <w:rsid w:val="00381E93"/>
    <w:rsid w:val="00384012"/>
    <w:rsid w:val="00384B18"/>
    <w:rsid w:val="00384BEF"/>
    <w:rsid w:val="00390E8F"/>
    <w:rsid w:val="003911BA"/>
    <w:rsid w:val="003918C1"/>
    <w:rsid w:val="0039594F"/>
    <w:rsid w:val="0039698C"/>
    <w:rsid w:val="00397196"/>
    <w:rsid w:val="00397BB5"/>
    <w:rsid w:val="003A01C2"/>
    <w:rsid w:val="003A0CC2"/>
    <w:rsid w:val="003A19C2"/>
    <w:rsid w:val="003A19F2"/>
    <w:rsid w:val="003A2016"/>
    <w:rsid w:val="003A2E39"/>
    <w:rsid w:val="003A5466"/>
    <w:rsid w:val="003A60C2"/>
    <w:rsid w:val="003B03E1"/>
    <w:rsid w:val="003B0C2C"/>
    <w:rsid w:val="003B10CE"/>
    <w:rsid w:val="003B162A"/>
    <w:rsid w:val="003B1787"/>
    <w:rsid w:val="003B1E4F"/>
    <w:rsid w:val="003B2ED9"/>
    <w:rsid w:val="003B372A"/>
    <w:rsid w:val="003B3774"/>
    <w:rsid w:val="003B4882"/>
    <w:rsid w:val="003B4E11"/>
    <w:rsid w:val="003B7187"/>
    <w:rsid w:val="003B7F18"/>
    <w:rsid w:val="003C0CF0"/>
    <w:rsid w:val="003C1FFA"/>
    <w:rsid w:val="003C3AF2"/>
    <w:rsid w:val="003C4D98"/>
    <w:rsid w:val="003C769B"/>
    <w:rsid w:val="003D0B3B"/>
    <w:rsid w:val="003D0E53"/>
    <w:rsid w:val="003D27C0"/>
    <w:rsid w:val="003D2972"/>
    <w:rsid w:val="003D38C0"/>
    <w:rsid w:val="003D3B03"/>
    <w:rsid w:val="003D447A"/>
    <w:rsid w:val="003D49C4"/>
    <w:rsid w:val="003D712C"/>
    <w:rsid w:val="003D76DB"/>
    <w:rsid w:val="003E0DFD"/>
    <w:rsid w:val="003E196D"/>
    <w:rsid w:val="003E4180"/>
    <w:rsid w:val="003E4200"/>
    <w:rsid w:val="003E55C6"/>
    <w:rsid w:val="003E74A5"/>
    <w:rsid w:val="003E76C2"/>
    <w:rsid w:val="003F4912"/>
    <w:rsid w:val="003F4C95"/>
    <w:rsid w:val="003F4F39"/>
    <w:rsid w:val="003F546F"/>
    <w:rsid w:val="003F5FC3"/>
    <w:rsid w:val="00400445"/>
    <w:rsid w:val="004012F9"/>
    <w:rsid w:val="00401863"/>
    <w:rsid w:val="00402049"/>
    <w:rsid w:val="004020C7"/>
    <w:rsid w:val="0040274A"/>
    <w:rsid w:val="004029E4"/>
    <w:rsid w:val="00403E0C"/>
    <w:rsid w:val="00403F4B"/>
    <w:rsid w:val="004041D4"/>
    <w:rsid w:val="004048C5"/>
    <w:rsid w:val="00404DB8"/>
    <w:rsid w:val="00405299"/>
    <w:rsid w:val="00406433"/>
    <w:rsid w:val="00406FF6"/>
    <w:rsid w:val="00407574"/>
    <w:rsid w:val="00410434"/>
    <w:rsid w:val="00410500"/>
    <w:rsid w:val="0041080E"/>
    <w:rsid w:val="00411E04"/>
    <w:rsid w:val="004133F5"/>
    <w:rsid w:val="004139CA"/>
    <w:rsid w:val="0041564C"/>
    <w:rsid w:val="00415D1D"/>
    <w:rsid w:val="00416516"/>
    <w:rsid w:val="0041656E"/>
    <w:rsid w:val="00420B68"/>
    <w:rsid w:val="00420C4D"/>
    <w:rsid w:val="00421822"/>
    <w:rsid w:val="0042182F"/>
    <w:rsid w:val="00421CAB"/>
    <w:rsid w:val="00422965"/>
    <w:rsid w:val="00422995"/>
    <w:rsid w:val="0042431C"/>
    <w:rsid w:val="004243C0"/>
    <w:rsid w:val="00424754"/>
    <w:rsid w:val="00426A5B"/>
    <w:rsid w:val="004271F4"/>
    <w:rsid w:val="004278A2"/>
    <w:rsid w:val="00427E06"/>
    <w:rsid w:val="004300E8"/>
    <w:rsid w:val="0043022E"/>
    <w:rsid w:val="00431FEA"/>
    <w:rsid w:val="00433B59"/>
    <w:rsid w:val="00435391"/>
    <w:rsid w:val="00435735"/>
    <w:rsid w:val="00435A25"/>
    <w:rsid w:val="00435EB7"/>
    <w:rsid w:val="0043779C"/>
    <w:rsid w:val="00437EE5"/>
    <w:rsid w:val="004405A0"/>
    <w:rsid w:val="00441850"/>
    <w:rsid w:val="00441B6A"/>
    <w:rsid w:val="004425F3"/>
    <w:rsid w:val="00443B61"/>
    <w:rsid w:val="00443BA5"/>
    <w:rsid w:val="004442BD"/>
    <w:rsid w:val="0044480C"/>
    <w:rsid w:val="004458BB"/>
    <w:rsid w:val="004460EA"/>
    <w:rsid w:val="004467D2"/>
    <w:rsid w:val="004473AF"/>
    <w:rsid w:val="00450809"/>
    <w:rsid w:val="00450E64"/>
    <w:rsid w:val="00452FF5"/>
    <w:rsid w:val="0045427E"/>
    <w:rsid w:val="00456E52"/>
    <w:rsid w:val="0045705A"/>
    <w:rsid w:val="00457875"/>
    <w:rsid w:val="00457DF5"/>
    <w:rsid w:val="004606D4"/>
    <w:rsid w:val="004607F6"/>
    <w:rsid w:val="00460CA0"/>
    <w:rsid w:val="00461D4F"/>
    <w:rsid w:val="004626EF"/>
    <w:rsid w:val="00463041"/>
    <w:rsid w:val="004663B5"/>
    <w:rsid w:val="00467375"/>
    <w:rsid w:val="00467640"/>
    <w:rsid w:val="0047028C"/>
    <w:rsid w:val="00470A3D"/>
    <w:rsid w:val="00471106"/>
    <w:rsid w:val="0047174A"/>
    <w:rsid w:val="00472664"/>
    <w:rsid w:val="0047290C"/>
    <w:rsid w:val="00472A06"/>
    <w:rsid w:val="00473920"/>
    <w:rsid w:val="00475033"/>
    <w:rsid w:val="0047550F"/>
    <w:rsid w:val="0047569A"/>
    <w:rsid w:val="00475B92"/>
    <w:rsid w:val="00476B6D"/>
    <w:rsid w:val="00477304"/>
    <w:rsid w:val="004773A1"/>
    <w:rsid w:val="00477F63"/>
    <w:rsid w:val="00480713"/>
    <w:rsid w:val="00480E1E"/>
    <w:rsid w:val="004819AA"/>
    <w:rsid w:val="00482116"/>
    <w:rsid w:val="0048297B"/>
    <w:rsid w:val="00484064"/>
    <w:rsid w:val="0048449D"/>
    <w:rsid w:val="00485013"/>
    <w:rsid w:val="0048659B"/>
    <w:rsid w:val="00486FF8"/>
    <w:rsid w:val="00491CDE"/>
    <w:rsid w:val="00495838"/>
    <w:rsid w:val="004966DC"/>
    <w:rsid w:val="00497FE9"/>
    <w:rsid w:val="004A0111"/>
    <w:rsid w:val="004A118F"/>
    <w:rsid w:val="004A42D6"/>
    <w:rsid w:val="004A5A95"/>
    <w:rsid w:val="004A79D2"/>
    <w:rsid w:val="004A7F20"/>
    <w:rsid w:val="004B09D9"/>
    <w:rsid w:val="004B0CA8"/>
    <w:rsid w:val="004B1557"/>
    <w:rsid w:val="004B27A9"/>
    <w:rsid w:val="004B30FB"/>
    <w:rsid w:val="004B4C00"/>
    <w:rsid w:val="004B5293"/>
    <w:rsid w:val="004B71E0"/>
    <w:rsid w:val="004B7201"/>
    <w:rsid w:val="004B7D14"/>
    <w:rsid w:val="004C0CBF"/>
    <w:rsid w:val="004C1468"/>
    <w:rsid w:val="004C1C42"/>
    <w:rsid w:val="004C2BFD"/>
    <w:rsid w:val="004C3A67"/>
    <w:rsid w:val="004C3BDB"/>
    <w:rsid w:val="004C5A9F"/>
    <w:rsid w:val="004C6C3A"/>
    <w:rsid w:val="004C7BA5"/>
    <w:rsid w:val="004D0EE0"/>
    <w:rsid w:val="004D2059"/>
    <w:rsid w:val="004D3811"/>
    <w:rsid w:val="004D47D1"/>
    <w:rsid w:val="004D518A"/>
    <w:rsid w:val="004D66C7"/>
    <w:rsid w:val="004D6CE5"/>
    <w:rsid w:val="004D7041"/>
    <w:rsid w:val="004D79D6"/>
    <w:rsid w:val="004D7D84"/>
    <w:rsid w:val="004E0970"/>
    <w:rsid w:val="004E0D16"/>
    <w:rsid w:val="004E107D"/>
    <w:rsid w:val="004E3005"/>
    <w:rsid w:val="004E3B46"/>
    <w:rsid w:val="004E43A7"/>
    <w:rsid w:val="004E442B"/>
    <w:rsid w:val="004E469A"/>
    <w:rsid w:val="004E6CE9"/>
    <w:rsid w:val="004E71F7"/>
    <w:rsid w:val="004F07CA"/>
    <w:rsid w:val="004F098D"/>
    <w:rsid w:val="004F0E84"/>
    <w:rsid w:val="004F204C"/>
    <w:rsid w:val="004F256B"/>
    <w:rsid w:val="004F302C"/>
    <w:rsid w:val="004F4399"/>
    <w:rsid w:val="004F4DB9"/>
    <w:rsid w:val="004F60BA"/>
    <w:rsid w:val="004F64A0"/>
    <w:rsid w:val="004F6BB8"/>
    <w:rsid w:val="004F7812"/>
    <w:rsid w:val="005000CD"/>
    <w:rsid w:val="00502979"/>
    <w:rsid w:val="00503538"/>
    <w:rsid w:val="00503C94"/>
    <w:rsid w:val="005042C8"/>
    <w:rsid w:val="005049C3"/>
    <w:rsid w:val="00505F86"/>
    <w:rsid w:val="00506727"/>
    <w:rsid w:val="00506C9E"/>
    <w:rsid w:val="00506F79"/>
    <w:rsid w:val="0051019E"/>
    <w:rsid w:val="00511E28"/>
    <w:rsid w:val="005126AC"/>
    <w:rsid w:val="0051281F"/>
    <w:rsid w:val="00513438"/>
    <w:rsid w:val="00513500"/>
    <w:rsid w:val="00513E68"/>
    <w:rsid w:val="00515831"/>
    <w:rsid w:val="00515853"/>
    <w:rsid w:val="005171F7"/>
    <w:rsid w:val="00517645"/>
    <w:rsid w:val="00521719"/>
    <w:rsid w:val="005237F3"/>
    <w:rsid w:val="00523EFF"/>
    <w:rsid w:val="00524917"/>
    <w:rsid w:val="0052604D"/>
    <w:rsid w:val="005261C6"/>
    <w:rsid w:val="00526776"/>
    <w:rsid w:val="005268B9"/>
    <w:rsid w:val="00526B13"/>
    <w:rsid w:val="00530C72"/>
    <w:rsid w:val="0053314E"/>
    <w:rsid w:val="005344C2"/>
    <w:rsid w:val="00536DB2"/>
    <w:rsid w:val="0053755C"/>
    <w:rsid w:val="005376C2"/>
    <w:rsid w:val="00542557"/>
    <w:rsid w:val="005437D0"/>
    <w:rsid w:val="00544ECE"/>
    <w:rsid w:val="005464AA"/>
    <w:rsid w:val="005469B8"/>
    <w:rsid w:val="00547B69"/>
    <w:rsid w:val="00550E5C"/>
    <w:rsid w:val="00551D8C"/>
    <w:rsid w:val="0055271A"/>
    <w:rsid w:val="00552F4C"/>
    <w:rsid w:val="00555750"/>
    <w:rsid w:val="005572C1"/>
    <w:rsid w:val="00557452"/>
    <w:rsid w:val="0055758B"/>
    <w:rsid w:val="00557940"/>
    <w:rsid w:val="00557B3D"/>
    <w:rsid w:val="00560540"/>
    <w:rsid w:val="00562933"/>
    <w:rsid w:val="00563B95"/>
    <w:rsid w:val="0056412D"/>
    <w:rsid w:val="00564528"/>
    <w:rsid w:val="00564C84"/>
    <w:rsid w:val="005651AA"/>
    <w:rsid w:val="00565EE9"/>
    <w:rsid w:val="0056604A"/>
    <w:rsid w:val="0056697B"/>
    <w:rsid w:val="005708B5"/>
    <w:rsid w:val="00571E61"/>
    <w:rsid w:val="00572414"/>
    <w:rsid w:val="00573D75"/>
    <w:rsid w:val="00573EA9"/>
    <w:rsid w:val="00575072"/>
    <w:rsid w:val="005754A9"/>
    <w:rsid w:val="005757E8"/>
    <w:rsid w:val="0057586A"/>
    <w:rsid w:val="00575DEF"/>
    <w:rsid w:val="005760CE"/>
    <w:rsid w:val="00576170"/>
    <w:rsid w:val="00576B65"/>
    <w:rsid w:val="00577023"/>
    <w:rsid w:val="005776F3"/>
    <w:rsid w:val="0058011E"/>
    <w:rsid w:val="00580DF5"/>
    <w:rsid w:val="005820E3"/>
    <w:rsid w:val="00582312"/>
    <w:rsid w:val="005839BD"/>
    <w:rsid w:val="00584287"/>
    <w:rsid w:val="005850FF"/>
    <w:rsid w:val="005901DA"/>
    <w:rsid w:val="00590B12"/>
    <w:rsid w:val="00590B49"/>
    <w:rsid w:val="005914B1"/>
    <w:rsid w:val="005917F4"/>
    <w:rsid w:val="00592F80"/>
    <w:rsid w:val="00593A4B"/>
    <w:rsid w:val="00593B67"/>
    <w:rsid w:val="00594EE8"/>
    <w:rsid w:val="005958D9"/>
    <w:rsid w:val="0059718E"/>
    <w:rsid w:val="005974DF"/>
    <w:rsid w:val="0059756D"/>
    <w:rsid w:val="005A055E"/>
    <w:rsid w:val="005A25AB"/>
    <w:rsid w:val="005A37D4"/>
    <w:rsid w:val="005A37FA"/>
    <w:rsid w:val="005B1E3D"/>
    <w:rsid w:val="005B3EAE"/>
    <w:rsid w:val="005B45F4"/>
    <w:rsid w:val="005B584E"/>
    <w:rsid w:val="005C0B8E"/>
    <w:rsid w:val="005C1496"/>
    <w:rsid w:val="005C1B85"/>
    <w:rsid w:val="005C32E1"/>
    <w:rsid w:val="005C3CA8"/>
    <w:rsid w:val="005C4C64"/>
    <w:rsid w:val="005C519B"/>
    <w:rsid w:val="005C5DDE"/>
    <w:rsid w:val="005C64BF"/>
    <w:rsid w:val="005C6D83"/>
    <w:rsid w:val="005C74AC"/>
    <w:rsid w:val="005C7C5A"/>
    <w:rsid w:val="005D0A64"/>
    <w:rsid w:val="005D0B0D"/>
    <w:rsid w:val="005D19B0"/>
    <w:rsid w:val="005D2EF6"/>
    <w:rsid w:val="005D3217"/>
    <w:rsid w:val="005D3636"/>
    <w:rsid w:val="005D3F44"/>
    <w:rsid w:val="005D4D60"/>
    <w:rsid w:val="005D5F2B"/>
    <w:rsid w:val="005E0023"/>
    <w:rsid w:val="005E0708"/>
    <w:rsid w:val="005E0833"/>
    <w:rsid w:val="005E1B87"/>
    <w:rsid w:val="005E2111"/>
    <w:rsid w:val="005E2270"/>
    <w:rsid w:val="005E4C94"/>
    <w:rsid w:val="005E4DE8"/>
    <w:rsid w:val="005E6D32"/>
    <w:rsid w:val="005F00F9"/>
    <w:rsid w:val="005F063C"/>
    <w:rsid w:val="005F11C5"/>
    <w:rsid w:val="005F1286"/>
    <w:rsid w:val="005F12CE"/>
    <w:rsid w:val="005F1487"/>
    <w:rsid w:val="005F41E1"/>
    <w:rsid w:val="005F436C"/>
    <w:rsid w:val="005F70E2"/>
    <w:rsid w:val="005F744E"/>
    <w:rsid w:val="005F76EA"/>
    <w:rsid w:val="00602644"/>
    <w:rsid w:val="00603EA2"/>
    <w:rsid w:val="0060568F"/>
    <w:rsid w:val="00605A1F"/>
    <w:rsid w:val="00610EFF"/>
    <w:rsid w:val="00611A98"/>
    <w:rsid w:val="00612681"/>
    <w:rsid w:val="00613AAE"/>
    <w:rsid w:val="00613B37"/>
    <w:rsid w:val="00615CA0"/>
    <w:rsid w:val="006162FD"/>
    <w:rsid w:val="0061631D"/>
    <w:rsid w:val="00617D08"/>
    <w:rsid w:val="00620379"/>
    <w:rsid w:val="00620E10"/>
    <w:rsid w:val="00621A32"/>
    <w:rsid w:val="00623927"/>
    <w:rsid w:val="006307BD"/>
    <w:rsid w:val="00630C55"/>
    <w:rsid w:val="00630DE6"/>
    <w:rsid w:val="006332B3"/>
    <w:rsid w:val="006332DD"/>
    <w:rsid w:val="00633724"/>
    <w:rsid w:val="00633FAA"/>
    <w:rsid w:val="00634F0E"/>
    <w:rsid w:val="00635649"/>
    <w:rsid w:val="00635A07"/>
    <w:rsid w:val="0063607E"/>
    <w:rsid w:val="0063644C"/>
    <w:rsid w:val="0063680E"/>
    <w:rsid w:val="006409F6"/>
    <w:rsid w:val="00641023"/>
    <w:rsid w:val="0064121E"/>
    <w:rsid w:val="006444DF"/>
    <w:rsid w:val="0064460C"/>
    <w:rsid w:val="00646318"/>
    <w:rsid w:val="0065041C"/>
    <w:rsid w:val="00650BD7"/>
    <w:rsid w:val="00654974"/>
    <w:rsid w:val="00655454"/>
    <w:rsid w:val="006555E6"/>
    <w:rsid w:val="006556E6"/>
    <w:rsid w:val="00657068"/>
    <w:rsid w:val="0065762F"/>
    <w:rsid w:val="00660152"/>
    <w:rsid w:val="00662540"/>
    <w:rsid w:val="006627F1"/>
    <w:rsid w:val="006628D9"/>
    <w:rsid w:val="00663B2B"/>
    <w:rsid w:val="00664AE1"/>
    <w:rsid w:val="006655A7"/>
    <w:rsid w:val="00665CAD"/>
    <w:rsid w:val="00665E64"/>
    <w:rsid w:val="00665F35"/>
    <w:rsid w:val="00667844"/>
    <w:rsid w:val="00670923"/>
    <w:rsid w:val="00670DB8"/>
    <w:rsid w:val="00671543"/>
    <w:rsid w:val="0067591B"/>
    <w:rsid w:val="00675E11"/>
    <w:rsid w:val="00676DA4"/>
    <w:rsid w:val="006801D8"/>
    <w:rsid w:val="0068050D"/>
    <w:rsid w:val="00682310"/>
    <w:rsid w:val="00684459"/>
    <w:rsid w:val="00685753"/>
    <w:rsid w:val="00685C4F"/>
    <w:rsid w:val="00685DA5"/>
    <w:rsid w:val="00686290"/>
    <w:rsid w:val="00687725"/>
    <w:rsid w:val="006879F6"/>
    <w:rsid w:val="0069087D"/>
    <w:rsid w:val="00691F60"/>
    <w:rsid w:val="00692DCF"/>
    <w:rsid w:val="006947FA"/>
    <w:rsid w:val="00694A6A"/>
    <w:rsid w:val="00695438"/>
    <w:rsid w:val="006957DE"/>
    <w:rsid w:val="00696137"/>
    <w:rsid w:val="00696879"/>
    <w:rsid w:val="00696C02"/>
    <w:rsid w:val="00696EEB"/>
    <w:rsid w:val="006976BD"/>
    <w:rsid w:val="00697827"/>
    <w:rsid w:val="00697E5A"/>
    <w:rsid w:val="00697EC6"/>
    <w:rsid w:val="006A3250"/>
    <w:rsid w:val="006A3F9D"/>
    <w:rsid w:val="006A4A77"/>
    <w:rsid w:val="006A5DFB"/>
    <w:rsid w:val="006A6C11"/>
    <w:rsid w:val="006A714F"/>
    <w:rsid w:val="006B032B"/>
    <w:rsid w:val="006B1210"/>
    <w:rsid w:val="006B204E"/>
    <w:rsid w:val="006B228E"/>
    <w:rsid w:val="006B27EA"/>
    <w:rsid w:val="006B2E0B"/>
    <w:rsid w:val="006C02D7"/>
    <w:rsid w:val="006C0519"/>
    <w:rsid w:val="006C1ECA"/>
    <w:rsid w:val="006C35A4"/>
    <w:rsid w:val="006C4B89"/>
    <w:rsid w:val="006C4E6D"/>
    <w:rsid w:val="006C605D"/>
    <w:rsid w:val="006C6141"/>
    <w:rsid w:val="006C6F0E"/>
    <w:rsid w:val="006C6F16"/>
    <w:rsid w:val="006C78E4"/>
    <w:rsid w:val="006D0D50"/>
    <w:rsid w:val="006D21F4"/>
    <w:rsid w:val="006D2275"/>
    <w:rsid w:val="006D2ED0"/>
    <w:rsid w:val="006D3917"/>
    <w:rsid w:val="006D3B8D"/>
    <w:rsid w:val="006D5590"/>
    <w:rsid w:val="006D59B4"/>
    <w:rsid w:val="006D6451"/>
    <w:rsid w:val="006D736F"/>
    <w:rsid w:val="006E02AF"/>
    <w:rsid w:val="006E0444"/>
    <w:rsid w:val="006E19E3"/>
    <w:rsid w:val="006E2F29"/>
    <w:rsid w:val="006E3521"/>
    <w:rsid w:val="006E4808"/>
    <w:rsid w:val="006E4864"/>
    <w:rsid w:val="006E4A57"/>
    <w:rsid w:val="006E514D"/>
    <w:rsid w:val="006E5260"/>
    <w:rsid w:val="006E57DD"/>
    <w:rsid w:val="006E6763"/>
    <w:rsid w:val="006E7B8C"/>
    <w:rsid w:val="006E7D62"/>
    <w:rsid w:val="006E7E65"/>
    <w:rsid w:val="006F0BC8"/>
    <w:rsid w:val="006F0E5E"/>
    <w:rsid w:val="006F1340"/>
    <w:rsid w:val="006F20B5"/>
    <w:rsid w:val="006F2825"/>
    <w:rsid w:val="006F5E2C"/>
    <w:rsid w:val="006F6E6A"/>
    <w:rsid w:val="0070056E"/>
    <w:rsid w:val="00701BAC"/>
    <w:rsid w:val="00701EA4"/>
    <w:rsid w:val="00702589"/>
    <w:rsid w:val="00704326"/>
    <w:rsid w:val="007051FA"/>
    <w:rsid w:val="007079C1"/>
    <w:rsid w:val="00711A4B"/>
    <w:rsid w:val="00711E23"/>
    <w:rsid w:val="00711E77"/>
    <w:rsid w:val="0071259C"/>
    <w:rsid w:val="00712A89"/>
    <w:rsid w:val="00712BD2"/>
    <w:rsid w:val="007132FC"/>
    <w:rsid w:val="00713DA1"/>
    <w:rsid w:val="0071661D"/>
    <w:rsid w:val="00716ED5"/>
    <w:rsid w:val="00717426"/>
    <w:rsid w:val="00720B5F"/>
    <w:rsid w:val="00722B5F"/>
    <w:rsid w:val="007240C0"/>
    <w:rsid w:val="007258B0"/>
    <w:rsid w:val="00727EC4"/>
    <w:rsid w:val="007301B3"/>
    <w:rsid w:val="007320F9"/>
    <w:rsid w:val="00732819"/>
    <w:rsid w:val="00732F6E"/>
    <w:rsid w:val="0073353A"/>
    <w:rsid w:val="00735850"/>
    <w:rsid w:val="00735A06"/>
    <w:rsid w:val="00736E02"/>
    <w:rsid w:val="007374A1"/>
    <w:rsid w:val="00737775"/>
    <w:rsid w:val="007402A4"/>
    <w:rsid w:val="00740A93"/>
    <w:rsid w:val="007412F3"/>
    <w:rsid w:val="00741F65"/>
    <w:rsid w:val="0074202A"/>
    <w:rsid w:val="00743280"/>
    <w:rsid w:val="00743EF2"/>
    <w:rsid w:val="00744899"/>
    <w:rsid w:val="00745820"/>
    <w:rsid w:val="007463B5"/>
    <w:rsid w:val="00746C0A"/>
    <w:rsid w:val="00746CE4"/>
    <w:rsid w:val="00747F95"/>
    <w:rsid w:val="0075151B"/>
    <w:rsid w:val="00752052"/>
    <w:rsid w:val="007526A6"/>
    <w:rsid w:val="007541E6"/>
    <w:rsid w:val="00754527"/>
    <w:rsid w:val="0075670C"/>
    <w:rsid w:val="00757B8F"/>
    <w:rsid w:val="00760203"/>
    <w:rsid w:val="00761D7F"/>
    <w:rsid w:val="007630F0"/>
    <w:rsid w:val="00764F06"/>
    <w:rsid w:val="0076521B"/>
    <w:rsid w:val="00766AE3"/>
    <w:rsid w:val="00766FA9"/>
    <w:rsid w:val="007707FA"/>
    <w:rsid w:val="00773B5C"/>
    <w:rsid w:val="007751D0"/>
    <w:rsid w:val="00775B1A"/>
    <w:rsid w:val="0077667B"/>
    <w:rsid w:val="007773F6"/>
    <w:rsid w:val="00777F2B"/>
    <w:rsid w:val="0078006A"/>
    <w:rsid w:val="00781EC3"/>
    <w:rsid w:val="007834E7"/>
    <w:rsid w:val="00785669"/>
    <w:rsid w:val="00785E14"/>
    <w:rsid w:val="00786260"/>
    <w:rsid w:val="00786DB2"/>
    <w:rsid w:val="0078788D"/>
    <w:rsid w:val="007904CB"/>
    <w:rsid w:val="00790A3A"/>
    <w:rsid w:val="00791813"/>
    <w:rsid w:val="00791B57"/>
    <w:rsid w:val="00794424"/>
    <w:rsid w:val="00794ACD"/>
    <w:rsid w:val="00794E83"/>
    <w:rsid w:val="00795340"/>
    <w:rsid w:val="007953B2"/>
    <w:rsid w:val="00795448"/>
    <w:rsid w:val="00795454"/>
    <w:rsid w:val="007968F8"/>
    <w:rsid w:val="007969E3"/>
    <w:rsid w:val="0079771B"/>
    <w:rsid w:val="007A040E"/>
    <w:rsid w:val="007A0506"/>
    <w:rsid w:val="007A0EEB"/>
    <w:rsid w:val="007A1408"/>
    <w:rsid w:val="007A3021"/>
    <w:rsid w:val="007A45D3"/>
    <w:rsid w:val="007A5D5A"/>
    <w:rsid w:val="007A6113"/>
    <w:rsid w:val="007A61AE"/>
    <w:rsid w:val="007B1080"/>
    <w:rsid w:val="007B142C"/>
    <w:rsid w:val="007B1E73"/>
    <w:rsid w:val="007B311F"/>
    <w:rsid w:val="007B5748"/>
    <w:rsid w:val="007B5E44"/>
    <w:rsid w:val="007B6505"/>
    <w:rsid w:val="007C121D"/>
    <w:rsid w:val="007C3365"/>
    <w:rsid w:val="007C33ED"/>
    <w:rsid w:val="007C3F1E"/>
    <w:rsid w:val="007C4999"/>
    <w:rsid w:val="007C51A3"/>
    <w:rsid w:val="007C6089"/>
    <w:rsid w:val="007D0313"/>
    <w:rsid w:val="007D1D2E"/>
    <w:rsid w:val="007D2BC7"/>
    <w:rsid w:val="007E2CB0"/>
    <w:rsid w:val="007E3C01"/>
    <w:rsid w:val="007E3E05"/>
    <w:rsid w:val="007E4A60"/>
    <w:rsid w:val="007E5EDA"/>
    <w:rsid w:val="007E64D2"/>
    <w:rsid w:val="007F00D6"/>
    <w:rsid w:val="007F0991"/>
    <w:rsid w:val="007F0B55"/>
    <w:rsid w:val="007F1C63"/>
    <w:rsid w:val="007F27A2"/>
    <w:rsid w:val="007F31EB"/>
    <w:rsid w:val="007F3FAE"/>
    <w:rsid w:val="007F40BA"/>
    <w:rsid w:val="007F5B2A"/>
    <w:rsid w:val="007F6833"/>
    <w:rsid w:val="007F75B9"/>
    <w:rsid w:val="007F7E04"/>
    <w:rsid w:val="0080045F"/>
    <w:rsid w:val="00800DF8"/>
    <w:rsid w:val="00802143"/>
    <w:rsid w:val="0080364C"/>
    <w:rsid w:val="008047C6"/>
    <w:rsid w:val="0080554C"/>
    <w:rsid w:val="008071EB"/>
    <w:rsid w:val="0081025E"/>
    <w:rsid w:val="00810EBD"/>
    <w:rsid w:val="00813CB9"/>
    <w:rsid w:val="008150E0"/>
    <w:rsid w:val="00815E85"/>
    <w:rsid w:val="00820183"/>
    <w:rsid w:val="008206E6"/>
    <w:rsid w:val="00820F3F"/>
    <w:rsid w:val="008224BD"/>
    <w:rsid w:val="0082281E"/>
    <w:rsid w:val="00823878"/>
    <w:rsid w:val="00825F11"/>
    <w:rsid w:val="00830900"/>
    <w:rsid w:val="0083172D"/>
    <w:rsid w:val="0083260C"/>
    <w:rsid w:val="00832B5F"/>
    <w:rsid w:val="0083476E"/>
    <w:rsid w:val="00834889"/>
    <w:rsid w:val="00835BBA"/>
    <w:rsid w:val="0083782D"/>
    <w:rsid w:val="0084119F"/>
    <w:rsid w:val="00841A43"/>
    <w:rsid w:val="0084389D"/>
    <w:rsid w:val="008440D3"/>
    <w:rsid w:val="00844E44"/>
    <w:rsid w:val="008456B1"/>
    <w:rsid w:val="00851B4C"/>
    <w:rsid w:val="00852A30"/>
    <w:rsid w:val="008534AF"/>
    <w:rsid w:val="00854C5F"/>
    <w:rsid w:val="00856CBE"/>
    <w:rsid w:val="00857591"/>
    <w:rsid w:val="0085794B"/>
    <w:rsid w:val="00860FDD"/>
    <w:rsid w:val="00861D03"/>
    <w:rsid w:val="00863FA1"/>
    <w:rsid w:val="00865812"/>
    <w:rsid w:val="008658BD"/>
    <w:rsid w:val="00865C71"/>
    <w:rsid w:val="00866782"/>
    <w:rsid w:val="00867C28"/>
    <w:rsid w:val="008703EE"/>
    <w:rsid w:val="00870838"/>
    <w:rsid w:val="0087104A"/>
    <w:rsid w:val="0087135E"/>
    <w:rsid w:val="00872357"/>
    <w:rsid w:val="00873E70"/>
    <w:rsid w:val="008744A0"/>
    <w:rsid w:val="00875921"/>
    <w:rsid w:val="00875D15"/>
    <w:rsid w:val="00875E40"/>
    <w:rsid w:val="008768B0"/>
    <w:rsid w:val="00880544"/>
    <w:rsid w:val="00880973"/>
    <w:rsid w:val="00881B32"/>
    <w:rsid w:val="00892E8A"/>
    <w:rsid w:val="00893048"/>
    <w:rsid w:val="008957CB"/>
    <w:rsid w:val="00897BC5"/>
    <w:rsid w:val="008A06FE"/>
    <w:rsid w:val="008A0E3F"/>
    <w:rsid w:val="008A2597"/>
    <w:rsid w:val="008A7217"/>
    <w:rsid w:val="008B0D81"/>
    <w:rsid w:val="008B116F"/>
    <w:rsid w:val="008B1835"/>
    <w:rsid w:val="008B19C7"/>
    <w:rsid w:val="008B1AE5"/>
    <w:rsid w:val="008B1B30"/>
    <w:rsid w:val="008B3633"/>
    <w:rsid w:val="008B3C6D"/>
    <w:rsid w:val="008B4C79"/>
    <w:rsid w:val="008C0B7C"/>
    <w:rsid w:val="008C0D90"/>
    <w:rsid w:val="008C2AB7"/>
    <w:rsid w:val="008C3859"/>
    <w:rsid w:val="008C3A11"/>
    <w:rsid w:val="008C3B26"/>
    <w:rsid w:val="008C4D5C"/>
    <w:rsid w:val="008C50A7"/>
    <w:rsid w:val="008C6A6B"/>
    <w:rsid w:val="008D0045"/>
    <w:rsid w:val="008D0FD9"/>
    <w:rsid w:val="008D15E9"/>
    <w:rsid w:val="008D301A"/>
    <w:rsid w:val="008D36F0"/>
    <w:rsid w:val="008D5331"/>
    <w:rsid w:val="008D561B"/>
    <w:rsid w:val="008D589E"/>
    <w:rsid w:val="008D5DFC"/>
    <w:rsid w:val="008E0BC5"/>
    <w:rsid w:val="008E1C09"/>
    <w:rsid w:val="008E3C12"/>
    <w:rsid w:val="008E4714"/>
    <w:rsid w:val="008E49DC"/>
    <w:rsid w:val="008E6C07"/>
    <w:rsid w:val="008E76BD"/>
    <w:rsid w:val="008F0002"/>
    <w:rsid w:val="008F0C31"/>
    <w:rsid w:val="008F20AB"/>
    <w:rsid w:val="008F2362"/>
    <w:rsid w:val="008F2B1D"/>
    <w:rsid w:val="008F2D4F"/>
    <w:rsid w:val="008F3C60"/>
    <w:rsid w:val="008F44B5"/>
    <w:rsid w:val="008F5239"/>
    <w:rsid w:val="008F5E2F"/>
    <w:rsid w:val="009010E5"/>
    <w:rsid w:val="009019F9"/>
    <w:rsid w:val="0090223A"/>
    <w:rsid w:val="0090241A"/>
    <w:rsid w:val="00903B3C"/>
    <w:rsid w:val="00903C23"/>
    <w:rsid w:val="00903D4E"/>
    <w:rsid w:val="00904CEC"/>
    <w:rsid w:val="00906BCE"/>
    <w:rsid w:val="00911FAD"/>
    <w:rsid w:val="00912E5B"/>
    <w:rsid w:val="00912E8D"/>
    <w:rsid w:val="0091337D"/>
    <w:rsid w:val="009154F4"/>
    <w:rsid w:val="009162C9"/>
    <w:rsid w:val="00916E89"/>
    <w:rsid w:val="009179ED"/>
    <w:rsid w:val="00920741"/>
    <w:rsid w:val="00920918"/>
    <w:rsid w:val="00920D4F"/>
    <w:rsid w:val="00920E7B"/>
    <w:rsid w:val="00921493"/>
    <w:rsid w:val="0092162E"/>
    <w:rsid w:val="00923FE6"/>
    <w:rsid w:val="0092452B"/>
    <w:rsid w:val="009246BD"/>
    <w:rsid w:val="009246CD"/>
    <w:rsid w:val="00924B12"/>
    <w:rsid w:val="00924F10"/>
    <w:rsid w:val="00925189"/>
    <w:rsid w:val="009255E3"/>
    <w:rsid w:val="00930F26"/>
    <w:rsid w:val="00931927"/>
    <w:rsid w:val="009326A6"/>
    <w:rsid w:val="0093299D"/>
    <w:rsid w:val="00934992"/>
    <w:rsid w:val="00934F4F"/>
    <w:rsid w:val="00935A7E"/>
    <w:rsid w:val="00936163"/>
    <w:rsid w:val="00936791"/>
    <w:rsid w:val="00937BD5"/>
    <w:rsid w:val="009419B5"/>
    <w:rsid w:val="00941F05"/>
    <w:rsid w:val="00942AC1"/>
    <w:rsid w:val="00942AD7"/>
    <w:rsid w:val="00943435"/>
    <w:rsid w:val="00943BA4"/>
    <w:rsid w:val="0094551F"/>
    <w:rsid w:val="00945FBF"/>
    <w:rsid w:val="00951643"/>
    <w:rsid w:val="009523AC"/>
    <w:rsid w:val="00952963"/>
    <w:rsid w:val="0095376F"/>
    <w:rsid w:val="00954082"/>
    <w:rsid w:val="00957F11"/>
    <w:rsid w:val="00960F03"/>
    <w:rsid w:val="009614B3"/>
    <w:rsid w:val="009633A7"/>
    <w:rsid w:val="0096350D"/>
    <w:rsid w:val="00963FB7"/>
    <w:rsid w:val="00964355"/>
    <w:rsid w:val="009700B1"/>
    <w:rsid w:val="0097212B"/>
    <w:rsid w:val="00972B98"/>
    <w:rsid w:val="00975077"/>
    <w:rsid w:val="0097549F"/>
    <w:rsid w:val="00975FFF"/>
    <w:rsid w:val="0097605A"/>
    <w:rsid w:val="00976936"/>
    <w:rsid w:val="00980278"/>
    <w:rsid w:val="00980F02"/>
    <w:rsid w:val="009810EA"/>
    <w:rsid w:val="00981673"/>
    <w:rsid w:val="00981929"/>
    <w:rsid w:val="00981BAC"/>
    <w:rsid w:val="00981C70"/>
    <w:rsid w:val="009838AD"/>
    <w:rsid w:val="00984FA8"/>
    <w:rsid w:val="00985F1C"/>
    <w:rsid w:val="009910F4"/>
    <w:rsid w:val="0099153F"/>
    <w:rsid w:val="009928C1"/>
    <w:rsid w:val="00992A23"/>
    <w:rsid w:val="009935D7"/>
    <w:rsid w:val="00993C28"/>
    <w:rsid w:val="009943B3"/>
    <w:rsid w:val="00994CC4"/>
    <w:rsid w:val="009959E4"/>
    <w:rsid w:val="00995AEE"/>
    <w:rsid w:val="00995D4B"/>
    <w:rsid w:val="009970EA"/>
    <w:rsid w:val="0099763A"/>
    <w:rsid w:val="009A2DE2"/>
    <w:rsid w:val="009A3F2B"/>
    <w:rsid w:val="009A414C"/>
    <w:rsid w:val="009A44EB"/>
    <w:rsid w:val="009A565D"/>
    <w:rsid w:val="009A597C"/>
    <w:rsid w:val="009B0DDD"/>
    <w:rsid w:val="009B1611"/>
    <w:rsid w:val="009B2F44"/>
    <w:rsid w:val="009B35E8"/>
    <w:rsid w:val="009B3FE9"/>
    <w:rsid w:val="009C1D39"/>
    <w:rsid w:val="009C2D53"/>
    <w:rsid w:val="009C2E8D"/>
    <w:rsid w:val="009C30B9"/>
    <w:rsid w:val="009C3931"/>
    <w:rsid w:val="009C3E97"/>
    <w:rsid w:val="009C3FDB"/>
    <w:rsid w:val="009C65CD"/>
    <w:rsid w:val="009C65E8"/>
    <w:rsid w:val="009D1570"/>
    <w:rsid w:val="009D384C"/>
    <w:rsid w:val="009D4028"/>
    <w:rsid w:val="009D4EC0"/>
    <w:rsid w:val="009D5B23"/>
    <w:rsid w:val="009D5B82"/>
    <w:rsid w:val="009D6DF7"/>
    <w:rsid w:val="009D77C1"/>
    <w:rsid w:val="009D7D6A"/>
    <w:rsid w:val="009E0F84"/>
    <w:rsid w:val="009E12D3"/>
    <w:rsid w:val="009E240E"/>
    <w:rsid w:val="009E2869"/>
    <w:rsid w:val="009E3A34"/>
    <w:rsid w:val="009E4463"/>
    <w:rsid w:val="009E4C62"/>
    <w:rsid w:val="009E5109"/>
    <w:rsid w:val="009E65FD"/>
    <w:rsid w:val="009F0A8F"/>
    <w:rsid w:val="009F0C74"/>
    <w:rsid w:val="009F0D62"/>
    <w:rsid w:val="009F1BED"/>
    <w:rsid w:val="009F1C17"/>
    <w:rsid w:val="009F28CA"/>
    <w:rsid w:val="009F2E80"/>
    <w:rsid w:val="009F3101"/>
    <w:rsid w:val="009F3904"/>
    <w:rsid w:val="009F464B"/>
    <w:rsid w:val="009F5025"/>
    <w:rsid w:val="009F6589"/>
    <w:rsid w:val="009F7651"/>
    <w:rsid w:val="009F7A74"/>
    <w:rsid w:val="009F7CA3"/>
    <w:rsid w:val="009F7E25"/>
    <w:rsid w:val="00A00607"/>
    <w:rsid w:val="00A0140D"/>
    <w:rsid w:val="00A016D0"/>
    <w:rsid w:val="00A027A8"/>
    <w:rsid w:val="00A0413F"/>
    <w:rsid w:val="00A061D8"/>
    <w:rsid w:val="00A06F2C"/>
    <w:rsid w:val="00A070BC"/>
    <w:rsid w:val="00A07252"/>
    <w:rsid w:val="00A07871"/>
    <w:rsid w:val="00A147BE"/>
    <w:rsid w:val="00A14B20"/>
    <w:rsid w:val="00A15303"/>
    <w:rsid w:val="00A15A56"/>
    <w:rsid w:val="00A15C18"/>
    <w:rsid w:val="00A17FA7"/>
    <w:rsid w:val="00A20D49"/>
    <w:rsid w:val="00A2160B"/>
    <w:rsid w:val="00A21624"/>
    <w:rsid w:val="00A21EF5"/>
    <w:rsid w:val="00A22305"/>
    <w:rsid w:val="00A229DA"/>
    <w:rsid w:val="00A2651E"/>
    <w:rsid w:val="00A30965"/>
    <w:rsid w:val="00A32D77"/>
    <w:rsid w:val="00A330B3"/>
    <w:rsid w:val="00A33526"/>
    <w:rsid w:val="00A34FBC"/>
    <w:rsid w:val="00A35BAC"/>
    <w:rsid w:val="00A35C06"/>
    <w:rsid w:val="00A35D71"/>
    <w:rsid w:val="00A360C7"/>
    <w:rsid w:val="00A36869"/>
    <w:rsid w:val="00A37982"/>
    <w:rsid w:val="00A37DF0"/>
    <w:rsid w:val="00A40150"/>
    <w:rsid w:val="00A41153"/>
    <w:rsid w:val="00A4213C"/>
    <w:rsid w:val="00A42316"/>
    <w:rsid w:val="00A4276D"/>
    <w:rsid w:val="00A42A72"/>
    <w:rsid w:val="00A43A3E"/>
    <w:rsid w:val="00A45594"/>
    <w:rsid w:val="00A477F8"/>
    <w:rsid w:val="00A47C9D"/>
    <w:rsid w:val="00A51954"/>
    <w:rsid w:val="00A52B46"/>
    <w:rsid w:val="00A52D92"/>
    <w:rsid w:val="00A5312D"/>
    <w:rsid w:val="00A54D0D"/>
    <w:rsid w:val="00A562E8"/>
    <w:rsid w:val="00A56CA5"/>
    <w:rsid w:val="00A57671"/>
    <w:rsid w:val="00A60865"/>
    <w:rsid w:val="00A60FB2"/>
    <w:rsid w:val="00A61D03"/>
    <w:rsid w:val="00A61E06"/>
    <w:rsid w:val="00A62193"/>
    <w:rsid w:val="00A64148"/>
    <w:rsid w:val="00A65878"/>
    <w:rsid w:val="00A66CD3"/>
    <w:rsid w:val="00A7071B"/>
    <w:rsid w:val="00A70B44"/>
    <w:rsid w:val="00A712C5"/>
    <w:rsid w:val="00A7229D"/>
    <w:rsid w:val="00A7351C"/>
    <w:rsid w:val="00A7370B"/>
    <w:rsid w:val="00A73854"/>
    <w:rsid w:val="00A7600E"/>
    <w:rsid w:val="00A77D90"/>
    <w:rsid w:val="00A800C6"/>
    <w:rsid w:val="00A81562"/>
    <w:rsid w:val="00A81919"/>
    <w:rsid w:val="00A81EAC"/>
    <w:rsid w:val="00A82393"/>
    <w:rsid w:val="00A82BAA"/>
    <w:rsid w:val="00A82DBF"/>
    <w:rsid w:val="00A86223"/>
    <w:rsid w:val="00A8717D"/>
    <w:rsid w:val="00A8748B"/>
    <w:rsid w:val="00A87C6E"/>
    <w:rsid w:val="00A87D48"/>
    <w:rsid w:val="00A87FD2"/>
    <w:rsid w:val="00A90265"/>
    <w:rsid w:val="00A92378"/>
    <w:rsid w:val="00A9394F"/>
    <w:rsid w:val="00A93A05"/>
    <w:rsid w:val="00A942C8"/>
    <w:rsid w:val="00AA0566"/>
    <w:rsid w:val="00AA102C"/>
    <w:rsid w:val="00AA244B"/>
    <w:rsid w:val="00AA3921"/>
    <w:rsid w:val="00AA652F"/>
    <w:rsid w:val="00AA7237"/>
    <w:rsid w:val="00AA7944"/>
    <w:rsid w:val="00AA7B6B"/>
    <w:rsid w:val="00AB199B"/>
    <w:rsid w:val="00AB228F"/>
    <w:rsid w:val="00AB4AB0"/>
    <w:rsid w:val="00AB4EE7"/>
    <w:rsid w:val="00AB521F"/>
    <w:rsid w:val="00AB5A6B"/>
    <w:rsid w:val="00AB68D8"/>
    <w:rsid w:val="00AB71EA"/>
    <w:rsid w:val="00AB772D"/>
    <w:rsid w:val="00AC0C1D"/>
    <w:rsid w:val="00AC1A92"/>
    <w:rsid w:val="00AC2388"/>
    <w:rsid w:val="00AC2515"/>
    <w:rsid w:val="00AC35C2"/>
    <w:rsid w:val="00AC4BD1"/>
    <w:rsid w:val="00AC62FD"/>
    <w:rsid w:val="00AC6F7A"/>
    <w:rsid w:val="00AC6FBF"/>
    <w:rsid w:val="00AD11AC"/>
    <w:rsid w:val="00AD12D7"/>
    <w:rsid w:val="00AD3666"/>
    <w:rsid w:val="00AD3E48"/>
    <w:rsid w:val="00AD4019"/>
    <w:rsid w:val="00AD4446"/>
    <w:rsid w:val="00AD4C82"/>
    <w:rsid w:val="00AD6240"/>
    <w:rsid w:val="00AD6657"/>
    <w:rsid w:val="00AD76B8"/>
    <w:rsid w:val="00AE04BB"/>
    <w:rsid w:val="00AE0B34"/>
    <w:rsid w:val="00AE16D7"/>
    <w:rsid w:val="00AE2640"/>
    <w:rsid w:val="00AE272F"/>
    <w:rsid w:val="00AE3E90"/>
    <w:rsid w:val="00AE5E20"/>
    <w:rsid w:val="00AE6A2D"/>
    <w:rsid w:val="00AE6C56"/>
    <w:rsid w:val="00AE7829"/>
    <w:rsid w:val="00AE7AAD"/>
    <w:rsid w:val="00AF0819"/>
    <w:rsid w:val="00AF0854"/>
    <w:rsid w:val="00AF1D55"/>
    <w:rsid w:val="00AF2E66"/>
    <w:rsid w:val="00AF2FA6"/>
    <w:rsid w:val="00AF32E2"/>
    <w:rsid w:val="00AF3730"/>
    <w:rsid w:val="00AF457E"/>
    <w:rsid w:val="00AF4A86"/>
    <w:rsid w:val="00AF4E50"/>
    <w:rsid w:val="00AF5F4E"/>
    <w:rsid w:val="00AF60F6"/>
    <w:rsid w:val="00AF6258"/>
    <w:rsid w:val="00AF640B"/>
    <w:rsid w:val="00AF7049"/>
    <w:rsid w:val="00AF7209"/>
    <w:rsid w:val="00AF755C"/>
    <w:rsid w:val="00B0282A"/>
    <w:rsid w:val="00B035C8"/>
    <w:rsid w:val="00B0376E"/>
    <w:rsid w:val="00B04C9B"/>
    <w:rsid w:val="00B0555D"/>
    <w:rsid w:val="00B05BD0"/>
    <w:rsid w:val="00B06E46"/>
    <w:rsid w:val="00B06E95"/>
    <w:rsid w:val="00B07668"/>
    <w:rsid w:val="00B07D26"/>
    <w:rsid w:val="00B10470"/>
    <w:rsid w:val="00B108B6"/>
    <w:rsid w:val="00B1299B"/>
    <w:rsid w:val="00B133E0"/>
    <w:rsid w:val="00B13808"/>
    <w:rsid w:val="00B13A8F"/>
    <w:rsid w:val="00B16B6A"/>
    <w:rsid w:val="00B174A4"/>
    <w:rsid w:val="00B24855"/>
    <w:rsid w:val="00B24E2A"/>
    <w:rsid w:val="00B25339"/>
    <w:rsid w:val="00B25620"/>
    <w:rsid w:val="00B257AE"/>
    <w:rsid w:val="00B25BC9"/>
    <w:rsid w:val="00B260AD"/>
    <w:rsid w:val="00B270C3"/>
    <w:rsid w:val="00B27D8B"/>
    <w:rsid w:val="00B30AF6"/>
    <w:rsid w:val="00B30B66"/>
    <w:rsid w:val="00B33798"/>
    <w:rsid w:val="00B3418F"/>
    <w:rsid w:val="00B36D9D"/>
    <w:rsid w:val="00B37290"/>
    <w:rsid w:val="00B41367"/>
    <w:rsid w:val="00B429C2"/>
    <w:rsid w:val="00B43876"/>
    <w:rsid w:val="00B44D13"/>
    <w:rsid w:val="00B45080"/>
    <w:rsid w:val="00B4708E"/>
    <w:rsid w:val="00B47EDB"/>
    <w:rsid w:val="00B50479"/>
    <w:rsid w:val="00B504FF"/>
    <w:rsid w:val="00B505BD"/>
    <w:rsid w:val="00B51720"/>
    <w:rsid w:val="00B536E2"/>
    <w:rsid w:val="00B563C5"/>
    <w:rsid w:val="00B56A76"/>
    <w:rsid w:val="00B56D15"/>
    <w:rsid w:val="00B56EE1"/>
    <w:rsid w:val="00B62877"/>
    <w:rsid w:val="00B62A88"/>
    <w:rsid w:val="00B64117"/>
    <w:rsid w:val="00B641FE"/>
    <w:rsid w:val="00B6660F"/>
    <w:rsid w:val="00B7151F"/>
    <w:rsid w:val="00B71592"/>
    <w:rsid w:val="00B731CA"/>
    <w:rsid w:val="00B74FEE"/>
    <w:rsid w:val="00B81B27"/>
    <w:rsid w:val="00B81C47"/>
    <w:rsid w:val="00B82167"/>
    <w:rsid w:val="00B82AE3"/>
    <w:rsid w:val="00B84B22"/>
    <w:rsid w:val="00B8551E"/>
    <w:rsid w:val="00B85846"/>
    <w:rsid w:val="00B85EB6"/>
    <w:rsid w:val="00B867CB"/>
    <w:rsid w:val="00B86EA7"/>
    <w:rsid w:val="00B87B19"/>
    <w:rsid w:val="00B90E8E"/>
    <w:rsid w:val="00B91733"/>
    <w:rsid w:val="00B917B3"/>
    <w:rsid w:val="00B91C7E"/>
    <w:rsid w:val="00B920BC"/>
    <w:rsid w:val="00B92FCA"/>
    <w:rsid w:val="00B93480"/>
    <w:rsid w:val="00B935DC"/>
    <w:rsid w:val="00B94AA7"/>
    <w:rsid w:val="00B95264"/>
    <w:rsid w:val="00B95853"/>
    <w:rsid w:val="00B95D29"/>
    <w:rsid w:val="00BA023D"/>
    <w:rsid w:val="00BA05C0"/>
    <w:rsid w:val="00BA1530"/>
    <w:rsid w:val="00BA30C7"/>
    <w:rsid w:val="00BA46DA"/>
    <w:rsid w:val="00BA6DA3"/>
    <w:rsid w:val="00BB16BB"/>
    <w:rsid w:val="00BB29A4"/>
    <w:rsid w:val="00BB2A30"/>
    <w:rsid w:val="00BB2D33"/>
    <w:rsid w:val="00BB3227"/>
    <w:rsid w:val="00BB648C"/>
    <w:rsid w:val="00BB6AA8"/>
    <w:rsid w:val="00BB7158"/>
    <w:rsid w:val="00BB78CA"/>
    <w:rsid w:val="00BB7BE1"/>
    <w:rsid w:val="00BC01A0"/>
    <w:rsid w:val="00BC0D89"/>
    <w:rsid w:val="00BC1601"/>
    <w:rsid w:val="00BC1FB8"/>
    <w:rsid w:val="00BC29BA"/>
    <w:rsid w:val="00BC346A"/>
    <w:rsid w:val="00BC4ADE"/>
    <w:rsid w:val="00BC5268"/>
    <w:rsid w:val="00BD148E"/>
    <w:rsid w:val="00BD7BB5"/>
    <w:rsid w:val="00BE07F5"/>
    <w:rsid w:val="00BE08DE"/>
    <w:rsid w:val="00BE0A9B"/>
    <w:rsid w:val="00BE167D"/>
    <w:rsid w:val="00BE1936"/>
    <w:rsid w:val="00BE3ED2"/>
    <w:rsid w:val="00BE60DE"/>
    <w:rsid w:val="00BF025A"/>
    <w:rsid w:val="00BF1DFF"/>
    <w:rsid w:val="00BF3180"/>
    <w:rsid w:val="00BF3F5D"/>
    <w:rsid w:val="00BF4CA4"/>
    <w:rsid w:val="00BF4E97"/>
    <w:rsid w:val="00BF66D2"/>
    <w:rsid w:val="00C01E76"/>
    <w:rsid w:val="00C02F15"/>
    <w:rsid w:val="00C03588"/>
    <w:rsid w:val="00C04B85"/>
    <w:rsid w:val="00C058F6"/>
    <w:rsid w:val="00C06349"/>
    <w:rsid w:val="00C06FB0"/>
    <w:rsid w:val="00C10151"/>
    <w:rsid w:val="00C10185"/>
    <w:rsid w:val="00C101BA"/>
    <w:rsid w:val="00C12B9D"/>
    <w:rsid w:val="00C12CC3"/>
    <w:rsid w:val="00C14A8E"/>
    <w:rsid w:val="00C1516C"/>
    <w:rsid w:val="00C158B5"/>
    <w:rsid w:val="00C16F10"/>
    <w:rsid w:val="00C17212"/>
    <w:rsid w:val="00C17AF2"/>
    <w:rsid w:val="00C2225D"/>
    <w:rsid w:val="00C23AE6"/>
    <w:rsid w:val="00C23B5A"/>
    <w:rsid w:val="00C2491B"/>
    <w:rsid w:val="00C24A15"/>
    <w:rsid w:val="00C24F07"/>
    <w:rsid w:val="00C271AF"/>
    <w:rsid w:val="00C27A40"/>
    <w:rsid w:val="00C27ED2"/>
    <w:rsid w:val="00C30204"/>
    <w:rsid w:val="00C31591"/>
    <w:rsid w:val="00C318D5"/>
    <w:rsid w:val="00C33F3B"/>
    <w:rsid w:val="00C3438F"/>
    <w:rsid w:val="00C34A8B"/>
    <w:rsid w:val="00C35E49"/>
    <w:rsid w:val="00C368E0"/>
    <w:rsid w:val="00C36E4A"/>
    <w:rsid w:val="00C3763B"/>
    <w:rsid w:val="00C4057B"/>
    <w:rsid w:val="00C42F66"/>
    <w:rsid w:val="00C43F80"/>
    <w:rsid w:val="00C45A0D"/>
    <w:rsid w:val="00C46636"/>
    <w:rsid w:val="00C47046"/>
    <w:rsid w:val="00C47F8D"/>
    <w:rsid w:val="00C51B55"/>
    <w:rsid w:val="00C52280"/>
    <w:rsid w:val="00C52959"/>
    <w:rsid w:val="00C53446"/>
    <w:rsid w:val="00C54ED2"/>
    <w:rsid w:val="00C552ED"/>
    <w:rsid w:val="00C5564C"/>
    <w:rsid w:val="00C55D49"/>
    <w:rsid w:val="00C55FED"/>
    <w:rsid w:val="00C574B0"/>
    <w:rsid w:val="00C6010E"/>
    <w:rsid w:val="00C60F8A"/>
    <w:rsid w:val="00C614C5"/>
    <w:rsid w:val="00C64CC4"/>
    <w:rsid w:val="00C655B0"/>
    <w:rsid w:val="00C66088"/>
    <w:rsid w:val="00C660E2"/>
    <w:rsid w:val="00C669F5"/>
    <w:rsid w:val="00C66C34"/>
    <w:rsid w:val="00C67745"/>
    <w:rsid w:val="00C67B15"/>
    <w:rsid w:val="00C70CEF"/>
    <w:rsid w:val="00C71D32"/>
    <w:rsid w:val="00C727FA"/>
    <w:rsid w:val="00C739B4"/>
    <w:rsid w:val="00C741E5"/>
    <w:rsid w:val="00C74206"/>
    <w:rsid w:val="00C75ED7"/>
    <w:rsid w:val="00C7688A"/>
    <w:rsid w:val="00C821CB"/>
    <w:rsid w:val="00C82E5C"/>
    <w:rsid w:val="00C82F30"/>
    <w:rsid w:val="00C831FF"/>
    <w:rsid w:val="00C84A34"/>
    <w:rsid w:val="00C85207"/>
    <w:rsid w:val="00C86DE0"/>
    <w:rsid w:val="00C87142"/>
    <w:rsid w:val="00C90DAA"/>
    <w:rsid w:val="00C92278"/>
    <w:rsid w:val="00C92D72"/>
    <w:rsid w:val="00C93F78"/>
    <w:rsid w:val="00C94C1F"/>
    <w:rsid w:val="00C9500B"/>
    <w:rsid w:val="00C96CF6"/>
    <w:rsid w:val="00C9787E"/>
    <w:rsid w:val="00CA3563"/>
    <w:rsid w:val="00CA4A84"/>
    <w:rsid w:val="00CA63CF"/>
    <w:rsid w:val="00CA6D9A"/>
    <w:rsid w:val="00CA6EC9"/>
    <w:rsid w:val="00CA6F3C"/>
    <w:rsid w:val="00CB059F"/>
    <w:rsid w:val="00CB0F74"/>
    <w:rsid w:val="00CB11F5"/>
    <w:rsid w:val="00CB2264"/>
    <w:rsid w:val="00CB332A"/>
    <w:rsid w:val="00CB43E8"/>
    <w:rsid w:val="00CB5A6A"/>
    <w:rsid w:val="00CB6BD3"/>
    <w:rsid w:val="00CC0507"/>
    <w:rsid w:val="00CC1B90"/>
    <w:rsid w:val="00CC1FAA"/>
    <w:rsid w:val="00CC2F52"/>
    <w:rsid w:val="00CC3188"/>
    <w:rsid w:val="00CC430B"/>
    <w:rsid w:val="00CC524F"/>
    <w:rsid w:val="00CC624C"/>
    <w:rsid w:val="00CC62F0"/>
    <w:rsid w:val="00CC6972"/>
    <w:rsid w:val="00CC6AA5"/>
    <w:rsid w:val="00CC6CB3"/>
    <w:rsid w:val="00CC7A44"/>
    <w:rsid w:val="00CD03FD"/>
    <w:rsid w:val="00CD050F"/>
    <w:rsid w:val="00CD1BF2"/>
    <w:rsid w:val="00CD271E"/>
    <w:rsid w:val="00CD2F05"/>
    <w:rsid w:val="00CD3029"/>
    <w:rsid w:val="00CD3D53"/>
    <w:rsid w:val="00CD4085"/>
    <w:rsid w:val="00CD4DEF"/>
    <w:rsid w:val="00CD4E13"/>
    <w:rsid w:val="00CD724F"/>
    <w:rsid w:val="00CE0041"/>
    <w:rsid w:val="00CE1428"/>
    <w:rsid w:val="00CE17AC"/>
    <w:rsid w:val="00CE221E"/>
    <w:rsid w:val="00CE3DBC"/>
    <w:rsid w:val="00CE402A"/>
    <w:rsid w:val="00CE4706"/>
    <w:rsid w:val="00CE4E17"/>
    <w:rsid w:val="00CE515A"/>
    <w:rsid w:val="00CE694B"/>
    <w:rsid w:val="00CE6F54"/>
    <w:rsid w:val="00CE7053"/>
    <w:rsid w:val="00CF0D8E"/>
    <w:rsid w:val="00CF1422"/>
    <w:rsid w:val="00CF14C6"/>
    <w:rsid w:val="00CF1643"/>
    <w:rsid w:val="00CF17BC"/>
    <w:rsid w:val="00CF1908"/>
    <w:rsid w:val="00CF1977"/>
    <w:rsid w:val="00CF257F"/>
    <w:rsid w:val="00CF3750"/>
    <w:rsid w:val="00CF44DD"/>
    <w:rsid w:val="00CF48E2"/>
    <w:rsid w:val="00CF4B71"/>
    <w:rsid w:val="00CF5E38"/>
    <w:rsid w:val="00D011A6"/>
    <w:rsid w:val="00D026CB"/>
    <w:rsid w:val="00D02768"/>
    <w:rsid w:val="00D037D0"/>
    <w:rsid w:val="00D04290"/>
    <w:rsid w:val="00D047E9"/>
    <w:rsid w:val="00D04E9C"/>
    <w:rsid w:val="00D0539D"/>
    <w:rsid w:val="00D0653F"/>
    <w:rsid w:val="00D106EE"/>
    <w:rsid w:val="00D10D21"/>
    <w:rsid w:val="00D10D60"/>
    <w:rsid w:val="00D1216C"/>
    <w:rsid w:val="00D12337"/>
    <w:rsid w:val="00D1449E"/>
    <w:rsid w:val="00D14538"/>
    <w:rsid w:val="00D1594E"/>
    <w:rsid w:val="00D16C46"/>
    <w:rsid w:val="00D16F32"/>
    <w:rsid w:val="00D21BEE"/>
    <w:rsid w:val="00D2497E"/>
    <w:rsid w:val="00D24ED1"/>
    <w:rsid w:val="00D25223"/>
    <w:rsid w:val="00D25FB1"/>
    <w:rsid w:val="00D27320"/>
    <w:rsid w:val="00D27DCB"/>
    <w:rsid w:val="00D3281E"/>
    <w:rsid w:val="00D32D65"/>
    <w:rsid w:val="00D34787"/>
    <w:rsid w:val="00D34827"/>
    <w:rsid w:val="00D354BE"/>
    <w:rsid w:val="00D358ED"/>
    <w:rsid w:val="00D35D3E"/>
    <w:rsid w:val="00D35F98"/>
    <w:rsid w:val="00D36077"/>
    <w:rsid w:val="00D361E5"/>
    <w:rsid w:val="00D37491"/>
    <w:rsid w:val="00D37B7B"/>
    <w:rsid w:val="00D37FAF"/>
    <w:rsid w:val="00D40982"/>
    <w:rsid w:val="00D4145A"/>
    <w:rsid w:val="00D42317"/>
    <w:rsid w:val="00D42E68"/>
    <w:rsid w:val="00D4435B"/>
    <w:rsid w:val="00D4477D"/>
    <w:rsid w:val="00D45810"/>
    <w:rsid w:val="00D4660B"/>
    <w:rsid w:val="00D50723"/>
    <w:rsid w:val="00D50946"/>
    <w:rsid w:val="00D51FCD"/>
    <w:rsid w:val="00D52CFA"/>
    <w:rsid w:val="00D53201"/>
    <w:rsid w:val="00D54490"/>
    <w:rsid w:val="00D63ABF"/>
    <w:rsid w:val="00D63DAE"/>
    <w:rsid w:val="00D6468D"/>
    <w:rsid w:val="00D64E47"/>
    <w:rsid w:val="00D71368"/>
    <w:rsid w:val="00D71F88"/>
    <w:rsid w:val="00D74DD2"/>
    <w:rsid w:val="00D74F30"/>
    <w:rsid w:val="00D75732"/>
    <w:rsid w:val="00D77B48"/>
    <w:rsid w:val="00D80695"/>
    <w:rsid w:val="00D8140E"/>
    <w:rsid w:val="00D8215A"/>
    <w:rsid w:val="00D83D4B"/>
    <w:rsid w:val="00D85708"/>
    <w:rsid w:val="00D85BA1"/>
    <w:rsid w:val="00D8630A"/>
    <w:rsid w:val="00D8698C"/>
    <w:rsid w:val="00D87A8B"/>
    <w:rsid w:val="00D902DE"/>
    <w:rsid w:val="00D90641"/>
    <w:rsid w:val="00D90A1F"/>
    <w:rsid w:val="00D913CB"/>
    <w:rsid w:val="00D91B53"/>
    <w:rsid w:val="00D924FC"/>
    <w:rsid w:val="00D92867"/>
    <w:rsid w:val="00D93682"/>
    <w:rsid w:val="00D97E20"/>
    <w:rsid w:val="00DA0FDA"/>
    <w:rsid w:val="00DA1A4F"/>
    <w:rsid w:val="00DA1AE3"/>
    <w:rsid w:val="00DA29E7"/>
    <w:rsid w:val="00DA2C21"/>
    <w:rsid w:val="00DA5FAD"/>
    <w:rsid w:val="00DA7D0E"/>
    <w:rsid w:val="00DB0981"/>
    <w:rsid w:val="00DB4C0A"/>
    <w:rsid w:val="00DB5B04"/>
    <w:rsid w:val="00DB5C60"/>
    <w:rsid w:val="00DB7B32"/>
    <w:rsid w:val="00DC0A26"/>
    <w:rsid w:val="00DC0ACA"/>
    <w:rsid w:val="00DC148F"/>
    <w:rsid w:val="00DC1593"/>
    <w:rsid w:val="00DC15DC"/>
    <w:rsid w:val="00DC2062"/>
    <w:rsid w:val="00DC27BE"/>
    <w:rsid w:val="00DC28E1"/>
    <w:rsid w:val="00DC3660"/>
    <w:rsid w:val="00DC5CA7"/>
    <w:rsid w:val="00DC6CA4"/>
    <w:rsid w:val="00DC7567"/>
    <w:rsid w:val="00DC7720"/>
    <w:rsid w:val="00DC786B"/>
    <w:rsid w:val="00DD0764"/>
    <w:rsid w:val="00DD0C5B"/>
    <w:rsid w:val="00DD13D3"/>
    <w:rsid w:val="00DD1631"/>
    <w:rsid w:val="00DD2AE2"/>
    <w:rsid w:val="00DD2ECF"/>
    <w:rsid w:val="00DD56C2"/>
    <w:rsid w:val="00DD61CC"/>
    <w:rsid w:val="00DE050E"/>
    <w:rsid w:val="00DE071D"/>
    <w:rsid w:val="00DE1245"/>
    <w:rsid w:val="00DE1387"/>
    <w:rsid w:val="00DE2A9E"/>
    <w:rsid w:val="00DE3464"/>
    <w:rsid w:val="00DE5E85"/>
    <w:rsid w:val="00DF0974"/>
    <w:rsid w:val="00DF0C17"/>
    <w:rsid w:val="00DF0DBD"/>
    <w:rsid w:val="00DF14E7"/>
    <w:rsid w:val="00DF45E7"/>
    <w:rsid w:val="00DF4DDA"/>
    <w:rsid w:val="00DF53A5"/>
    <w:rsid w:val="00DF5B70"/>
    <w:rsid w:val="00DF64D8"/>
    <w:rsid w:val="00DF7CEB"/>
    <w:rsid w:val="00E0131E"/>
    <w:rsid w:val="00E02262"/>
    <w:rsid w:val="00E029BE"/>
    <w:rsid w:val="00E04A32"/>
    <w:rsid w:val="00E05FEB"/>
    <w:rsid w:val="00E06013"/>
    <w:rsid w:val="00E06D07"/>
    <w:rsid w:val="00E07C12"/>
    <w:rsid w:val="00E1048A"/>
    <w:rsid w:val="00E11772"/>
    <w:rsid w:val="00E1360C"/>
    <w:rsid w:val="00E15147"/>
    <w:rsid w:val="00E15237"/>
    <w:rsid w:val="00E152A7"/>
    <w:rsid w:val="00E15973"/>
    <w:rsid w:val="00E16221"/>
    <w:rsid w:val="00E200A6"/>
    <w:rsid w:val="00E205E8"/>
    <w:rsid w:val="00E20BBF"/>
    <w:rsid w:val="00E213CA"/>
    <w:rsid w:val="00E21730"/>
    <w:rsid w:val="00E21ACB"/>
    <w:rsid w:val="00E266E1"/>
    <w:rsid w:val="00E268C4"/>
    <w:rsid w:val="00E26E7B"/>
    <w:rsid w:val="00E27639"/>
    <w:rsid w:val="00E30127"/>
    <w:rsid w:val="00E31453"/>
    <w:rsid w:val="00E31DBD"/>
    <w:rsid w:val="00E3256E"/>
    <w:rsid w:val="00E3389B"/>
    <w:rsid w:val="00E338DE"/>
    <w:rsid w:val="00E33D54"/>
    <w:rsid w:val="00E35525"/>
    <w:rsid w:val="00E35D07"/>
    <w:rsid w:val="00E4037B"/>
    <w:rsid w:val="00E41723"/>
    <w:rsid w:val="00E41853"/>
    <w:rsid w:val="00E421DA"/>
    <w:rsid w:val="00E42BBA"/>
    <w:rsid w:val="00E44FFA"/>
    <w:rsid w:val="00E4574D"/>
    <w:rsid w:val="00E46F7D"/>
    <w:rsid w:val="00E47930"/>
    <w:rsid w:val="00E5025B"/>
    <w:rsid w:val="00E50620"/>
    <w:rsid w:val="00E5124E"/>
    <w:rsid w:val="00E51974"/>
    <w:rsid w:val="00E523A2"/>
    <w:rsid w:val="00E5271D"/>
    <w:rsid w:val="00E52B87"/>
    <w:rsid w:val="00E52C6C"/>
    <w:rsid w:val="00E53408"/>
    <w:rsid w:val="00E53799"/>
    <w:rsid w:val="00E55154"/>
    <w:rsid w:val="00E55F78"/>
    <w:rsid w:val="00E6068C"/>
    <w:rsid w:val="00E61D40"/>
    <w:rsid w:val="00E6339F"/>
    <w:rsid w:val="00E63424"/>
    <w:rsid w:val="00E63502"/>
    <w:rsid w:val="00E641E3"/>
    <w:rsid w:val="00E668F4"/>
    <w:rsid w:val="00E67269"/>
    <w:rsid w:val="00E67DF0"/>
    <w:rsid w:val="00E70109"/>
    <w:rsid w:val="00E70718"/>
    <w:rsid w:val="00E70951"/>
    <w:rsid w:val="00E717C5"/>
    <w:rsid w:val="00E72158"/>
    <w:rsid w:val="00E72E67"/>
    <w:rsid w:val="00E73BE0"/>
    <w:rsid w:val="00E746AF"/>
    <w:rsid w:val="00E758E4"/>
    <w:rsid w:val="00E77666"/>
    <w:rsid w:val="00E8086C"/>
    <w:rsid w:val="00E81579"/>
    <w:rsid w:val="00E81F75"/>
    <w:rsid w:val="00E82122"/>
    <w:rsid w:val="00E82454"/>
    <w:rsid w:val="00E871B2"/>
    <w:rsid w:val="00E875AD"/>
    <w:rsid w:val="00E87FF5"/>
    <w:rsid w:val="00E932BB"/>
    <w:rsid w:val="00E93493"/>
    <w:rsid w:val="00E94742"/>
    <w:rsid w:val="00E95287"/>
    <w:rsid w:val="00E956D5"/>
    <w:rsid w:val="00EA1AE9"/>
    <w:rsid w:val="00EA24A0"/>
    <w:rsid w:val="00EA250D"/>
    <w:rsid w:val="00EA489B"/>
    <w:rsid w:val="00EA4B76"/>
    <w:rsid w:val="00EA76D5"/>
    <w:rsid w:val="00EB0720"/>
    <w:rsid w:val="00EB1EFF"/>
    <w:rsid w:val="00EB23DB"/>
    <w:rsid w:val="00EB262D"/>
    <w:rsid w:val="00EB3B97"/>
    <w:rsid w:val="00EB4788"/>
    <w:rsid w:val="00EB54E9"/>
    <w:rsid w:val="00EB5DDB"/>
    <w:rsid w:val="00EB656B"/>
    <w:rsid w:val="00EB6727"/>
    <w:rsid w:val="00EB7AC6"/>
    <w:rsid w:val="00EC0256"/>
    <w:rsid w:val="00EC0D45"/>
    <w:rsid w:val="00EC13EC"/>
    <w:rsid w:val="00EC1CEF"/>
    <w:rsid w:val="00EC30D3"/>
    <w:rsid w:val="00EC4562"/>
    <w:rsid w:val="00EC48CA"/>
    <w:rsid w:val="00EC553D"/>
    <w:rsid w:val="00EC554B"/>
    <w:rsid w:val="00EC5B74"/>
    <w:rsid w:val="00ED05E1"/>
    <w:rsid w:val="00ED0635"/>
    <w:rsid w:val="00ED0D00"/>
    <w:rsid w:val="00ED28BE"/>
    <w:rsid w:val="00ED2966"/>
    <w:rsid w:val="00ED30C1"/>
    <w:rsid w:val="00ED34D9"/>
    <w:rsid w:val="00ED37E4"/>
    <w:rsid w:val="00ED70E0"/>
    <w:rsid w:val="00ED7669"/>
    <w:rsid w:val="00ED782A"/>
    <w:rsid w:val="00EE0D0E"/>
    <w:rsid w:val="00EE2AC7"/>
    <w:rsid w:val="00EE353E"/>
    <w:rsid w:val="00EE4F93"/>
    <w:rsid w:val="00EE5501"/>
    <w:rsid w:val="00EE58CC"/>
    <w:rsid w:val="00EE6D2B"/>
    <w:rsid w:val="00EE6DE4"/>
    <w:rsid w:val="00EE7429"/>
    <w:rsid w:val="00EF01F8"/>
    <w:rsid w:val="00EF0561"/>
    <w:rsid w:val="00EF05AA"/>
    <w:rsid w:val="00EF09F7"/>
    <w:rsid w:val="00EF16B9"/>
    <w:rsid w:val="00EF25DC"/>
    <w:rsid w:val="00EF338A"/>
    <w:rsid w:val="00EF3BE7"/>
    <w:rsid w:val="00EF40F7"/>
    <w:rsid w:val="00EF41DF"/>
    <w:rsid w:val="00EF69D5"/>
    <w:rsid w:val="00F02827"/>
    <w:rsid w:val="00F04AF6"/>
    <w:rsid w:val="00F065D3"/>
    <w:rsid w:val="00F0728F"/>
    <w:rsid w:val="00F07F1D"/>
    <w:rsid w:val="00F1059C"/>
    <w:rsid w:val="00F10FAB"/>
    <w:rsid w:val="00F12FB6"/>
    <w:rsid w:val="00F141FC"/>
    <w:rsid w:val="00F15631"/>
    <w:rsid w:val="00F159CA"/>
    <w:rsid w:val="00F16719"/>
    <w:rsid w:val="00F1675B"/>
    <w:rsid w:val="00F17151"/>
    <w:rsid w:val="00F171C1"/>
    <w:rsid w:val="00F2396F"/>
    <w:rsid w:val="00F25E37"/>
    <w:rsid w:val="00F26C17"/>
    <w:rsid w:val="00F322D6"/>
    <w:rsid w:val="00F3386E"/>
    <w:rsid w:val="00F3394A"/>
    <w:rsid w:val="00F36A86"/>
    <w:rsid w:val="00F424CE"/>
    <w:rsid w:val="00F433D4"/>
    <w:rsid w:val="00F43E6F"/>
    <w:rsid w:val="00F4445F"/>
    <w:rsid w:val="00F45310"/>
    <w:rsid w:val="00F460B7"/>
    <w:rsid w:val="00F46382"/>
    <w:rsid w:val="00F4647E"/>
    <w:rsid w:val="00F46FAC"/>
    <w:rsid w:val="00F47750"/>
    <w:rsid w:val="00F51798"/>
    <w:rsid w:val="00F52F10"/>
    <w:rsid w:val="00F549B0"/>
    <w:rsid w:val="00F54C9F"/>
    <w:rsid w:val="00F54DA1"/>
    <w:rsid w:val="00F560D0"/>
    <w:rsid w:val="00F57283"/>
    <w:rsid w:val="00F57E88"/>
    <w:rsid w:val="00F60EE8"/>
    <w:rsid w:val="00F61F2B"/>
    <w:rsid w:val="00F6272C"/>
    <w:rsid w:val="00F65A59"/>
    <w:rsid w:val="00F65EA6"/>
    <w:rsid w:val="00F66690"/>
    <w:rsid w:val="00F67B1E"/>
    <w:rsid w:val="00F7089B"/>
    <w:rsid w:val="00F71146"/>
    <w:rsid w:val="00F71803"/>
    <w:rsid w:val="00F71C78"/>
    <w:rsid w:val="00F72EF8"/>
    <w:rsid w:val="00F74B56"/>
    <w:rsid w:val="00F74C1D"/>
    <w:rsid w:val="00F74D87"/>
    <w:rsid w:val="00F76163"/>
    <w:rsid w:val="00F773C0"/>
    <w:rsid w:val="00F77FB6"/>
    <w:rsid w:val="00F800BD"/>
    <w:rsid w:val="00F81F19"/>
    <w:rsid w:val="00F82359"/>
    <w:rsid w:val="00F830E6"/>
    <w:rsid w:val="00F831AF"/>
    <w:rsid w:val="00F84BFE"/>
    <w:rsid w:val="00F86881"/>
    <w:rsid w:val="00F87BBA"/>
    <w:rsid w:val="00F90A0C"/>
    <w:rsid w:val="00F93018"/>
    <w:rsid w:val="00F958B7"/>
    <w:rsid w:val="00F95EFB"/>
    <w:rsid w:val="00F97B58"/>
    <w:rsid w:val="00FA0182"/>
    <w:rsid w:val="00FA0693"/>
    <w:rsid w:val="00FA2030"/>
    <w:rsid w:val="00FA436A"/>
    <w:rsid w:val="00FA4B20"/>
    <w:rsid w:val="00FA5229"/>
    <w:rsid w:val="00FA59C5"/>
    <w:rsid w:val="00FB139E"/>
    <w:rsid w:val="00FB195B"/>
    <w:rsid w:val="00FB1B5A"/>
    <w:rsid w:val="00FB1EA6"/>
    <w:rsid w:val="00FB407F"/>
    <w:rsid w:val="00FB4117"/>
    <w:rsid w:val="00FB51AF"/>
    <w:rsid w:val="00FB695C"/>
    <w:rsid w:val="00FB6C8F"/>
    <w:rsid w:val="00FC0507"/>
    <w:rsid w:val="00FC1118"/>
    <w:rsid w:val="00FC178F"/>
    <w:rsid w:val="00FC2063"/>
    <w:rsid w:val="00FC2450"/>
    <w:rsid w:val="00FC283F"/>
    <w:rsid w:val="00FC2C23"/>
    <w:rsid w:val="00FC301C"/>
    <w:rsid w:val="00FC4DF5"/>
    <w:rsid w:val="00FC51C3"/>
    <w:rsid w:val="00FC582D"/>
    <w:rsid w:val="00FD016A"/>
    <w:rsid w:val="00FD060B"/>
    <w:rsid w:val="00FD1BE8"/>
    <w:rsid w:val="00FD1D2E"/>
    <w:rsid w:val="00FD294B"/>
    <w:rsid w:val="00FD400A"/>
    <w:rsid w:val="00FD675C"/>
    <w:rsid w:val="00FE1964"/>
    <w:rsid w:val="00FE2494"/>
    <w:rsid w:val="00FE24A2"/>
    <w:rsid w:val="00FE3AA6"/>
    <w:rsid w:val="00FE4816"/>
    <w:rsid w:val="00FE4DC0"/>
    <w:rsid w:val="00FF0E35"/>
    <w:rsid w:val="00FF29A2"/>
    <w:rsid w:val="00FF36EE"/>
    <w:rsid w:val="00FF37FC"/>
    <w:rsid w:val="00FF47A2"/>
    <w:rsid w:val="00FF4AC0"/>
    <w:rsid w:val="00FF576A"/>
    <w:rsid w:val="00FF6DC6"/>
    <w:rsid w:val="00FF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aliases w:val="TEKST PISANY"/>
    <w:qFormat/>
    <w:rsid w:val="00DD0C5B"/>
    <w:pPr>
      <w:spacing w:before="120" w:after="12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F20"/>
    <w:pPr>
      <w:keepNext/>
      <w:spacing w:before="240" w:after="240"/>
      <w:ind w:left="425" w:hanging="425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244B"/>
    <w:pPr>
      <w:keepNext/>
      <w:spacing w:before="240" w:after="240"/>
      <w:ind w:left="567" w:hanging="567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244B"/>
    <w:pPr>
      <w:keepNext/>
      <w:ind w:left="709" w:hanging="709"/>
      <w:outlineLvl w:val="2"/>
    </w:pPr>
    <w:rPr>
      <w:rFonts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29DA"/>
    <w:pPr>
      <w:keepNext/>
      <w:keepLines/>
      <w:spacing w:before="200" w:after="0"/>
      <w:jc w:val="left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D31AB"/>
    <w:rPr>
      <w:rFonts w:cs="Arial"/>
      <w:b/>
      <w:bCs/>
      <w:cap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229DA"/>
    <w:rPr>
      <w:rFonts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D31AB"/>
    <w:rPr>
      <w:rFonts w:cs="Arial"/>
      <w:b/>
      <w:bCs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229DA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customStyle="1" w:styleId="rysunek">
    <w:name w:val="rysunek"/>
    <w:basedOn w:val="Normalny"/>
    <w:next w:val="Normalny"/>
    <w:uiPriority w:val="99"/>
    <w:rsid w:val="001D5396"/>
  </w:style>
  <w:style w:type="paragraph" w:styleId="Nagwek">
    <w:name w:val="header"/>
    <w:basedOn w:val="Normalny"/>
    <w:link w:val="NagwekZnak"/>
    <w:uiPriority w:val="99"/>
    <w:rsid w:val="00590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29D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0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29DA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016D0"/>
    <w:rPr>
      <w:rFonts w:cs="Times New Roman"/>
    </w:rPr>
  </w:style>
  <w:style w:type="character" w:styleId="Hipercze">
    <w:name w:val="Hyperlink"/>
    <w:basedOn w:val="Domylnaczcionkaakapitu"/>
    <w:uiPriority w:val="99"/>
    <w:rsid w:val="00EA250D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75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229DA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07574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431FEA"/>
  </w:style>
  <w:style w:type="paragraph" w:styleId="Spistreci2">
    <w:name w:val="toc 2"/>
    <w:basedOn w:val="Normalny"/>
    <w:next w:val="Normalny"/>
    <w:autoRedefine/>
    <w:uiPriority w:val="39"/>
    <w:rsid w:val="00431FEA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4D66C7"/>
    <w:pPr>
      <w:tabs>
        <w:tab w:val="right" w:leader="dot" w:pos="9061"/>
      </w:tabs>
      <w:ind w:left="480"/>
    </w:pPr>
  </w:style>
  <w:style w:type="paragraph" w:customStyle="1" w:styleId="lid">
    <w:name w:val="lid"/>
    <w:basedOn w:val="Normalny"/>
    <w:uiPriority w:val="99"/>
    <w:rsid w:val="001D31A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31AB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229DA"/>
    <w:rPr>
      <w:rFonts w:cs="Times New Roman"/>
    </w:rPr>
  </w:style>
  <w:style w:type="table" w:styleId="Tabela-Siatka">
    <w:name w:val="Table Grid"/>
    <w:basedOn w:val="Standardowy"/>
    <w:uiPriority w:val="99"/>
    <w:rsid w:val="001D31AB"/>
    <w:pPr>
      <w:spacing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F27C0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rsid w:val="000F27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F27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E446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FC2450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FC245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postbody">
    <w:name w:val="postbody"/>
    <w:basedOn w:val="Domylnaczcionkaakapitu"/>
    <w:uiPriority w:val="99"/>
    <w:rsid w:val="00A229D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229DA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A229DA"/>
    <w:pPr>
      <w:spacing w:before="0" w:after="0"/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229DA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229DA"/>
    <w:pPr>
      <w:spacing w:before="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229DA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229DA"/>
    <w:rPr>
      <w:rFonts w:cs="Times New Roman"/>
      <w:b/>
      <w:bCs/>
    </w:rPr>
  </w:style>
  <w:style w:type="paragraph" w:styleId="Podtytu">
    <w:name w:val="Subtitle"/>
    <w:aliases w:val="podpis rysunku"/>
    <w:basedOn w:val="Normalny"/>
    <w:next w:val="Normalny"/>
    <w:link w:val="PodtytuZnak"/>
    <w:uiPriority w:val="99"/>
    <w:qFormat/>
    <w:rsid w:val="00B0555D"/>
    <w:pPr>
      <w:numPr>
        <w:ilvl w:val="1"/>
      </w:numPr>
      <w:tabs>
        <w:tab w:val="left" w:pos="737"/>
      </w:tabs>
      <w:ind w:left="737" w:hanging="737"/>
    </w:pPr>
    <w:rPr>
      <w:iCs/>
      <w:spacing w:val="15"/>
    </w:rPr>
  </w:style>
  <w:style w:type="character" w:customStyle="1" w:styleId="PodtytuZnak">
    <w:name w:val="Podtytuł Znak"/>
    <w:aliases w:val="podpis rysunku Znak"/>
    <w:basedOn w:val="Domylnaczcionkaakapitu"/>
    <w:link w:val="Podtytu"/>
    <w:uiPriority w:val="99"/>
    <w:locked/>
    <w:rsid w:val="00B0555D"/>
    <w:rPr>
      <w:rFonts w:eastAsia="Times New Roman" w:cs="Times New Roman"/>
      <w:iCs/>
      <w:spacing w:val="15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6F0E5E"/>
    <w:rPr>
      <w:rFonts w:cs="Times New Roman"/>
      <w:i/>
      <w:iCs/>
    </w:rPr>
  </w:style>
  <w:style w:type="paragraph" w:customStyle="1" w:styleId="wykazoznacze">
    <w:name w:val="wykaz oznaczeń"/>
    <w:basedOn w:val="Normalny"/>
    <w:link w:val="wykazoznaczeZnak"/>
    <w:uiPriority w:val="99"/>
    <w:rsid w:val="006F0E5E"/>
  </w:style>
  <w:style w:type="character" w:styleId="Wyrnieniedelikatne">
    <w:name w:val="Subtle Emphasis"/>
    <w:basedOn w:val="Domylnaczcionkaakapitu"/>
    <w:uiPriority w:val="99"/>
    <w:qFormat/>
    <w:rsid w:val="006F0E5E"/>
    <w:rPr>
      <w:rFonts w:cs="Times New Roman"/>
      <w:i/>
      <w:iCs/>
      <w:color w:val="808080"/>
    </w:rPr>
  </w:style>
  <w:style w:type="character" w:customStyle="1" w:styleId="wykazoznaczeZnak">
    <w:name w:val="wykaz oznaczeń Znak"/>
    <w:basedOn w:val="Domylnaczcionkaakapitu"/>
    <w:link w:val="wykazoznacze"/>
    <w:uiPriority w:val="99"/>
    <w:locked/>
    <w:rsid w:val="006F0E5E"/>
    <w:rPr>
      <w:rFonts w:cs="Times New Roman"/>
      <w:sz w:val="24"/>
      <w:szCs w:val="24"/>
    </w:rPr>
  </w:style>
  <w:style w:type="paragraph" w:customStyle="1" w:styleId="wykazoznaczen">
    <w:name w:val="wykaz oznaczen"/>
    <w:basedOn w:val="Normalny"/>
    <w:link w:val="wykazoznaczenZnak"/>
    <w:uiPriority w:val="99"/>
    <w:rsid w:val="000D2C7C"/>
    <w:pPr>
      <w:tabs>
        <w:tab w:val="left" w:pos="1701"/>
      </w:tabs>
      <w:spacing w:before="0" w:after="0" w:line="240" w:lineRule="auto"/>
      <w:jc w:val="left"/>
    </w:pPr>
  </w:style>
  <w:style w:type="character" w:customStyle="1" w:styleId="wykazoznaczenZnak">
    <w:name w:val="wykaz oznaczen Znak"/>
    <w:basedOn w:val="Domylnaczcionkaakapitu"/>
    <w:link w:val="wykazoznaczen"/>
    <w:uiPriority w:val="99"/>
    <w:locked/>
    <w:rsid w:val="000D2C7C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5E6D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E6D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E6D3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E6D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E6D3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B95D29"/>
    <w:rPr>
      <w:rFonts w:cs="Times New Roman"/>
    </w:rPr>
  </w:style>
  <w:style w:type="character" w:customStyle="1" w:styleId="urlp28be4fd886df9df2705e6e33891e87f3f5675de5bb93013311442838f172766f">
    <w:name w:val="url_p_28be4fd886df9df2705e6e33891e87f3f5675de5bb93013311442838f172766f"/>
    <w:basedOn w:val="Domylnaczcionkaakapitu"/>
    <w:uiPriority w:val="99"/>
    <w:rsid w:val="000E227F"/>
    <w:rPr>
      <w:rFonts w:cs="Times New Roman"/>
    </w:rPr>
  </w:style>
  <w:style w:type="paragraph" w:styleId="NormalnyWeb">
    <w:name w:val="Normal (Web)"/>
    <w:basedOn w:val="Normalny"/>
    <w:uiPriority w:val="99"/>
    <w:rsid w:val="00E61D40"/>
    <w:pPr>
      <w:spacing w:before="100" w:beforeAutospacing="1" w:after="100" w:afterAutospacing="1" w:line="240" w:lineRule="auto"/>
      <w:jc w:val="left"/>
    </w:pPr>
  </w:style>
  <w:style w:type="table" w:styleId="Tabela-Siatka7">
    <w:name w:val="Table Grid 7"/>
    <w:basedOn w:val="Standardowy"/>
    <w:uiPriority w:val="99"/>
    <w:rsid w:val="0099763A"/>
    <w:pPr>
      <w:spacing w:before="120" w:after="120" w:line="360" w:lineRule="auto"/>
      <w:jc w:val="both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094F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rgin">
    <w:name w:val="margin"/>
    <w:basedOn w:val="Normalny"/>
    <w:uiPriority w:val="99"/>
    <w:rsid w:val="004D7D84"/>
    <w:pPr>
      <w:spacing w:before="100" w:beforeAutospacing="1" w:after="100" w:afterAutospacing="1" w:line="240" w:lineRule="auto"/>
      <w:jc w:val="left"/>
    </w:pPr>
  </w:style>
  <w:style w:type="character" w:customStyle="1" w:styleId="dictword">
    <w:name w:val="dictword"/>
    <w:basedOn w:val="Domylnaczcionkaakapitu"/>
    <w:uiPriority w:val="99"/>
    <w:rsid w:val="00FE2494"/>
    <w:rPr>
      <w:rFonts w:cs="Times New Roman"/>
    </w:rPr>
  </w:style>
  <w:style w:type="paragraph" w:styleId="Bezodstpw">
    <w:name w:val="No Spacing"/>
    <w:uiPriority w:val="99"/>
    <w:qFormat/>
    <w:rsid w:val="00AE3E90"/>
    <w:pPr>
      <w:spacing w:line="360" w:lineRule="auto"/>
      <w:jc w:val="both"/>
    </w:pPr>
    <w:rPr>
      <w:rFonts w:ascii="Calibri" w:hAnsi="Calibri"/>
      <w:lang w:eastAsia="en-US"/>
    </w:rPr>
  </w:style>
  <w:style w:type="paragraph" w:styleId="Legenda">
    <w:name w:val="caption"/>
    <w:basedOn w:val="Normalny"/>
    <w:next w:val="Normalny"/>
    <w:uiPriority w:val="99"/>
    <w:qFormat/>
    <w:locked/>
    <w:rsid w:val="00EF09F7"/>
    <w:pPr>
      <w:spacing w:before="0" w:after="0" w:line="220" w:lineRule="atLeast"/>
      <w:jc w:val="center"/>
    </w:pPr>
    <w:rPr>
      <w:sz w:val="18"/>
      <w:szCs w:val="20"/>
    </w:rPr>
  </w:style>
  <w:style w:type="character" w:customStyle="1" w:styleId="st">
    <w:name w:val="st"/>
    <w:basedOn w:val="Domylnaczcionkaakapitu"/>
    <w:rsid w:val="00860FDD"/>
  </w:style>
  <w:style w:type="paragraph" w:styleId="Spisilustracji">
    <w:name w:val="table of figures"/>
    <w:basedOn w:val="Normalny"/>
    <w:next w:val="Normalny"/>
    <w:uiPriority w:val="99"/>
    <w:unhideWhenUsed/>
    <w:locked/>
    <w:rsid w:val="001157F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aliases w:val="TEKST PISANY"/>
    <w:qFormat/>
    <w:rsid w:val="00DD0C5B"/>
    <w:pPr>
      <w:spacing w:before="120" w:after="12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F20"/>
    <w:pPr>
      <w:keepNext/>
      <w:spacing w:before="240" w:after="240"/>
      <w:ind w:left="425" w:hanging="425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244B"/>
    <w:pPr>
      <w:keepNext/>
      <w:spacing w:before="240" w:after="240"/>
      <w:ind w:left="567" w:hanging="567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244B"/>
    <w:pPr>
      <w:keepNext/>
      <w:ind w:left="709" w:hanging="709"/>
      <w:outlineLvl w:val="2"/>
    </w:pPr>
    <w:rPr>
      <w:rFonts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29DA"/>
    <w:pPr>
      <w:keepNext/>
      <w:keepLines/>
      <w:spacing w:before="200" w:after="0"/>
      <w:jc w:val="left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D31AB"/>
    <w:rPr>
      <w:rFonts w:cs="Arial"/>
      <w:b/>
      <w:bCs/>
      <w:cap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229DA"/>
    <w:rPr>
      <w:rFonts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D31AB"/>
    <w:rPr>
      <w:rFonts w:cs="Arial"/>
      <w:b/>
      <w:bCs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229DA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customStyle="1" w:styleId="rysunek">
    <w:name w:val="rysunek"/>
    <w:basedOn w:val="Normalny"/>
    <w:next w:val="Normalny"/>
    <w:uiPriority w:val="99"/>
    <w:rsid w:val="001D5396"/>
  </w:style>
  <w:style w:type="paragraph" w:styleId="Nagwek">
    <w:name w:val="header"/>
    <w:basedOn w:val="Normalny"/>
    <w:link w:val="NagwekZnak"/>
    <w:uiPriority w:val="99"/>
    <w:rsid w:val="00590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29D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0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29DA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016D0"/>
    <w:rPr>
      <w:rFonts w:cs="Times New Roman"/>
    </w:rPr>
  </w:style>
  <w:style w:type="character" w:styleId="Hipercze">
    <w:name w:val="Hyperlink"/>
    <w:basedOn w:val="Domylnaczcionkaakapitu"/>
    <w:uiPriority w:val="99"/>
    <w:rsid w:val="00EA250D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75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229DA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07574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431FEA"/>
  </w:style>
  <w:style w:type="paragraph" w:styleId="Spistreci2">
    <w:name w:val="toc 2"/>
    <w:basedOn w:val="Normalny"/>
    <w:next w:val="Normalny"/>
    <w:autoRedefine/>
    <w:uiPriority w:val="39"/>
    <w:rsid w:val="00431FEA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4D66C7"/>
    <w:pPr>
      <w:tabs>
        <w:tab w:val="right" w:leader="dot" w:pos="9061"/>
      </w:tabs>
      <w:ind w:left="480"/>
    </w:pPr>
  </w:style>
  <w:style w:type="paragraph" w:customStyle="1" w:styleId="lid">
    <w:name w:val="lid"/>
    <w:basedOn w:val="Normalny"/>
    <w:uiPriority w:val="99"/>
    <w:rsid w:val="001D31A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31AB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229DA"/>
    <w:rPr>
      <w:rFonts w:cs="Times New Roman"/>
    </w:rPr>
  </w:style>
  <w:style w:type="table" w:styleId="Tabela-Siatka">
    <w:name w:val="Table Grid"/>
    <w:basedOn w:val="Standardowy"/>
    <w:uiPriority w:val="99"/>
    <w:rsid w:val="001D31AB"/>
    <w:pPr>
      <w:spacing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F27C0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rsid w:val="000F27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F27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E446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FC2450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FC245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postbody">
    <w:name w:val="postbody"/>
    <w:basedOn w:val="Domylnaczcionkaakapitu"/>
    <w:uiPriority w:val="99"/>
    <w:rsid w:val="00A229D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229DA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A229DA"/>
    <w:pPr>
      <w:spacing w:before="0" w:after="0"/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229DA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229DA"/>
    <w:pPr>
      <w:spacing w:before="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229DA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229DA"/>
    <w:rPr>
      <w:rFonts w:cs="Times New Roman"/>
      <w:b/>
      <w:bCs/>
    </w:rPr>
  </w:style>
  <w:style w:type="paragraph" w:styleId="Podtytu">
    <w:name w:val="Subtitle"/>
    <w:aliases w:val="podpis rysunku"/>
    <w:basedOn w:val="Normalny"/>
    <w:next w:val="Normalny"/>
    <w:link w:val="PodtytuZnak"/>
    <w:uiPriority w:val="99"/>
    <w:qFormat/>
    <w:rsid w:val="00B0555D"/>
    <w:pPr>
      <w:numPr>
        <w:ilvl w:val="1"/>
      </w:numPr>
      <w:tabs>
        <w:tab w:val="left" w:pos="737"/>
      </w:tabs>
      <w:ind w:left="737" w:hanging="737"/>
    </w:pPr>
    <w:rPr>
      <w:iCs/>
      <w:spacing w:val="15"/>
    </w:rPr>
  </w:style>
  <w:style w:type="character" w:customStyle="1" w:styleId="PodtytuZnak">
    <w:name w:val="Podtytuł Znak"/>
    <w:aliases w:val="podpis rysunku Znak"/>
    <w:basedOn w:val="Domylnaczcionkaakapitu"/>
    <w:link w:val="Podtytu"/>
    <w:uiPriority w:val="99"/>
    <w:locked/>
    <w:rsid w:val="00B0555D"/>
    <w:rPr>
      <w:rFonts w:eastAsia="Times New Roman" w:cs="Times New Roman"/>
      <w:iCs/>
      <w:spacing w:val="15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6F0E5E"/>
    <w:rPr>
      <w:rFonts w:cs="Times New Roman"/>
      <w:i/>
      <w:iCs/>
    </w:rPr>
  </w:style>
  <w:style w:type="paragraph" w:customStyle="1" w:styleId="wykazoznacze">
    <w:name w:val="wykaz oznaczeń"/>
    <w:basedOn w:val="Normalny"/>
    <w:link w:val="wykazoznaczeZnak"/>
    <w:uiPriority w:val="99"/>
    <w:rsid w:val="006F0E5E"/>
  </w:style>
  <w:style w:type="character" w:styleId="Wyrnieniedelikatne">
    <w:name w:val="Subtle Emphasis"/>
    <w:basedOn w:val="Domylnaczcionkaakapitu"/>
    <w:uiPriority w:val="99"/>
    <w:qFormat/>
    <w:rsid w:val="006F0E5E"/>
    <w:rPr>
      <w:rFonts w:cs="Times New Roman"/>
      <w:i/>
      <w:iCs/>
      <w:color w:val="808080"/>
    </w:rPr>
  </w:style>
  <w:style w:type="character" w:customStyle="1" w:styleId="wykazoznaczeZnak">
    <w:name w:val="wykaz oznaczeń Znak"/>
    <w:basedOn w:val="Domylnaczcionkaakapitu"/>
    <w:link w:val="wykazoznacze"/>
    <w:uiPriority w:val="99"/>
    <w:locked/>
    <w:rsid w:val="006F0E5E"/>
    <w:rPr>
      <w:rFonts w:cs="Times New Roman"/>
      <w:sz w:val="24"/>
      <w:szCs w:val="24"/>
    </w:rPr>
  </w:style>
  <w:style w:type="paragraph" w:customStyle="1" w:styleId="wykazoznaczen">
    <w:name w:val="wykaz oznaczen"/>
    <w:basedOn w:val="Normalny"/>
    <w:link w:val="wykazoznaczenZnak"/>
    <w:uiPriority w:val="99"/>
    <w:rsid w:val="000D2C7C"/>
    <w:pPr>
      <w:tabs>
        <w:tab w:val="left" w:pos="1701"/>
      </w:tabs>
      <w:spacing w:before="0" w:after="0" w:line="240" w:lineRule="auto"/>
      <w:jc w:val="left"/>
    </w:pPr>
  </w:style>
  <w:style w:type="character" w:customStyle="1" w:styleId="wykazoznaczenZnak">
    <w:name w:val="wykaz oznaczen Znak"/>
    <w:basedOn w:val="Domylnaczcionkaakapitu"/>
    <w:link w:val="wykazoznaczen"/>
    <w:uiPriority w:val="99"/>
    <w:locked/>
    <w:rsid w:val="000D2C7C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5E6D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E6D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E6D3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E6D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E6D3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B95D29"/>
    <w:rPr>
      <w:rFonts w:cs="Times New Roman"/>
    </w:rPr>
  </w:style>
  <w:style w:type="character" w:customStyle="1" w:styleId="urlp28be4fd886df9df2705e6e33891e87f3f5675de5bb93013311442838f172766f">
    <w:name w:val="url_p_28be4fd886df9df2705e6e33891e87f3f5675de5bb93013311442838f172766f"/>
    <w:basedOn w:val="Domylnaczcionkaakapitu"/>
    <w:uiPriority w:val="99"/>
    <w:rsid w:val="000E227F"/>
    <w:rPr>
      <w:rFonts w:cs="Times New Roman"/>
    </w:rPr>
  </w:style>
  <w:style w:type="paragraph" w:styleId="NormalnyWeb">
    <w:name w:val="Normal (Web)"/>
    <w:basedOn w:val="Normalny"/>
    <w:uiPriority w:val="99"/>
    <w:rsid w:val="00E61D40"/>
    <w:pPr>
      <w:spacing w:before="100" w:beforeAutospacing="1" w:after="100" w:afterAutospacing="1" w:line="240" w:lineRule="auto"/>
      <w:jc w:val="left"/>
    </w:pPr>
  </w:style>
  <w:style w:type="table" w:styleId="Tabela-Siatka7">
    <w:name w:val="Table Grid 7"/>
    <w:basedOn w:val="Standardowy"/>
    <w:uiPriority w:val="99"/>
    <w:rsid w:val="0099763A"/>
    <w:pPr>
      <w:spacing w:before="120" w:after="120" w:line="360" w:lineRule="auto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094F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rgin">
    <w:name w:val="margin"/>
    <w:basedOn w:val="Normalny"/>
    <w:uiPriority w:val="99"/>
    <w:rsid w:val="004D7D84"/>
    <w:pPr>
      <w:spacing w:before="100" w:beforeAutospacing="1" w:after="100" w:afterAutospacing="1" w:line="240" w:lineRule="auto"/>
      <w:jc w:val="left"/>
    </w:pPr>
  </w:style>
  <w:style w:type="character" w:customStyle="1" w:styleId="dictword">
    <w:name w:val="dictword"/>
    <w:basedOn w:val="Domylnaczcionkaakapitu"/>
    <w:uiPriority w:val="99"/>
    <w:rsid w:val="00FE2494"/>
    <w:rPr>
      <w:rFonts w:cs="Times New Roman"/>
    </w:rPr>
  </w:style>
  <w:style w:type="paragraph" w:styleId="Bezodstpw">
    <w:name w:val="No Spacing"/>
    <w:uiPriority w:val="99"/>
    <w:qFormat/>
    <w:rsid w:val="00AE3E90"/>
    <w:pPr>
      <w:spacing w:line="360" w:lineRule="auto"/>
      <w:jc w:val="both"/>
    </w:pPr>
    <w:rPr>
      <w:rFonts w:ascii="Calibri" w:hAnsi="Calibri"/>
      <w:lang w:eastAsia="en-US"/>
    </w:rPr>
  </w:style>
  <w:style w:type="paragraph" w:styleId="Legenda">
    <w:name w:val="caption"/>
    <w:basedOn w:val="Normalny"/>
    <w:next w:val="Normalny"/>
    <w:uiPriority w:val="99"/>
    <w:qFormat/>
    <w:locked/>
    <w:rsid w:val="00EF09F7"/>
    <w:pPr>
      <w:spacing w:before="0" w:after="0" w:line="220" w:lineRule="atLeast"/>
      <w:jc w:val="center"/>
    </w:pPr>
    <w:rPr>
      <w:sz w:val="18"/>
      <w:szCs w:val="20"/>
    </w:rPr>
  </w:style>
  <w:style w:type="character" w:customStyle="1" w:styleId="st">
    <w:name w:val="st"/>
    <w:basedOn w:val="Domylnaczcionkaakapitu"/>
    <w:rsid w:val="00860FDD"/>
  </w:style>
  <w:style w:type="paragraph" w:styleId="Spisilustracji">
    <w:name w:val="table of figures"/>
    <w:basedOn w:val="Normalny"/>
    <w:next w:val="Normalny"/>
    <w:uiPriority w:val="99"/>
    <w:unhideWhenUsed/>
    <w:locked/>
    <w:rsid w:val="001157F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568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596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586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5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5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56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5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57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5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5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59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60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.wikipedia.org/wiki/W%C3%B3jt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Gmina" TargetMode="External"/><Relationship Id="rId17" Type="http://schemas.openxmlformats.org/officeDocument/2006/relationships/chart" Target="charts/chart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Prezydent_miasta" TargetMode="Externa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pl.wikipedia.org/wiki/Burmistrz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lineChart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3729</c:v>
                </c:pt>
                <c:pt idx="1">
                  <c:v>3556</c:v>
                </c:pt>
                <c:pt idx="2">
                  <c:v>3502</c:v>
                </c:pt>
                <c:pt idx="3">
                  <c:v>3408</c:v>
                </c:pt>
              </c:numCache>
            </c:numRef>
          </c:val>
        </c:ser>
        <c:marker val="1"/>
        <c:axId val="137699328"/>
        <c:axId val="137739264"/>
      </c:lineChart>
      <c:catAx>
        <c:axId val="137699328"/>
        <c:scaling>
          <c:orientation val="minMax"/>
        </c:scaling>
        <c:axPos val="b"/>
        <c:numFmt formatCode="General" sourceLinked="1"/>
        <c:tickLblPos val="nextTo"/>
        <c:crossAx val="137739264"/>
        <c:crosses val="autoZero"/>
        <c:auto val="1"/>
        <c:lblAlgn val="ctr"/>
        <c:lblOffset val="100"/>
      </c:catAx>
      <c:valAx>
        <c:axId val="137739264"/>
        <c:scaling>
          <c:orientation val="minMax"/>
        </c:scaling>
        <c:axPos val="l"/>
        <c:majorGridlines/>
        <c:numFmt formatCode="General" sourceLinked="1"/>
        <c:tickLblPos val="nextTo"/>
        <c:crossAx val="1376993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7.4055788694149709E-3"/>
                  <c:y val="-4.5088566827697324E-2"/>
                </c:manualLayout>
              </c:layout>
              <c:showVal val="1"/>
            </c:dLbl>
            <c:dLbl>
              <c:idx val="1"/>
              <c:layout>
                <c:manualLayout>
                  <c:x val="-4.6296296296296441E-3"/>
                  <c:y val="-4.3650793650793704E-2"/>
                </c:manualLayout>
              </c:layout>
              <c:showVal val="1"/>
            </c:dLbl>
            <c:dLbl>
              <c:idx val="2"/>
              <c:layout>
                <c:manualLayout>
                  <c:x val="-6.9444444444444571E-3"/>
                  <c:y val="-4.3650793650793704E-2"/>
                </c:manualLayout>
              </c:layout>
              <c:showVal val="1"/>
            </c:dLbl>
            <c:dLbl>
              <c:idx val="3"/>
              <c:layout>
                <c:manualLayout>
                  <c:x val="-1.8518518518518552E-2"/>
                  <c:y val="-6.3492063492063516E-2"/>
                </c:manualLayout>
              </c:layout>
              <c:showVal val="1"/>
            </c:dLbl>
            <c:delete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2632</c:v>
                </c:pt>
                <c:pt idx="1">
                  <c:v>2517</c:v>
                </c:pt>
                <c:pt idx="2">
                  <c:v>2455</c:v>
                </c:pt>
                <c:pt idx="3">
                  <c:v>2389</c:v>
                </c:pt>
              </c:numCache>
            </c:numRef>
          </c:val>
        </c:ser>
        <c:marker val="1"/>
        <c:axId val="125168256"/>
        <c:axId val="129118592"/>
      </c:lineChart>
      <c:catAx>
        <c:axId val="125168256"/>
        <c:scaling>
          <c:orientation val="minMax"/>
        </c:scaling>
        <c:axPos val="b"/>
        <c:numFmt formatCode="General" sourceLinked="1"/>
        <c:tickLblPos val="nextTo"/>
        <c:crossAx val="129118592"/>
        <c:crosses val="autoZero"/>
        <c:auto val="1"/>
        <c:lblAlgn val="ctr"/>
        <c:lblOffset val="100"/>
      </c:catAx>
      <c:valAx>
        <c:axId val="129118592"/>
        <c:scaling>
          <c:orientation val="minMax"/>
        </c:scaling>
        <c:axPos val="l"/>
        <c:majorGridlines/>
        <c:numFmt formatCode="General" sourceLinked="1"/>
        <c:tickLblPos val="nextTo"/>
        <c:crossAx val="125168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lineChart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dLbl>
              <c:idx val="1"/>
              <c:layout>
                <c:manualLayout>
                  <c:x val="-9.2592592592593004E-3"/>
                  <c:y val="-7.5396825396825434E-2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3"/>
                  <c:y val="-4.3650793650793704E-2"/>
                </c:manualLayout>
              </c:layout>
              <c:showVal val="1"/>
            </c:dLbl>
            <c:dLbl>
              <c:idx val="3"/>
              <c:layout>
                <c:manualLayout>
                  <c:x val="-2.3148148148148147E-3"/>
                  <c:y val="-3.5714285714285712E-2"/>
                </c:manualLayout>
              </c:layout>
              <c:showVal val="1"/>
            </c:dLbl>
            <c:showVal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1097</c:v>
                </c:pt>
                <c:pt idx="1">
                  <c:v>1039</c:v>
                </c:pt>
                <c:pt idx="2">
                  <c:v>1047</c:v>
                </c:pt>
                <c:pt idx="3">
                  <c:v>1026</c:v>
                </c:pt>
              </c:numCache>
            </c:numRef>
          </c:val>
        </c:ser>
        <c:marker val="1"/>
        <c:axId val="129133952"/>
        <c:axId val="134292608"/>
      </c:lineChart>
      <c:catAx>
        <c:axId val="129133952"/>
        <c:scaling>
          <c:orientation val="minMax"/>
        </c:scaling>
        <c:axPos val="b"/>
        <c:numFmt formatCode="General" sourceLinked="1"/>
        <c:tickLblPos val="nextTo"/>
        <c:crossAx val="134292608"/>
        <c:crosses val="autoZero"/>
        <c:auto val="1"/>
        <c:lblAlgn val="ctr"/>
        <c:lblOffset val="100"/>
      </c:catAx>
      <c:valAx>
        <c:axId val="134292608"/>
        <c:scaling>
          <c:orientation val="minMax"/>
        </c:scaling>
        <c:axPos val="l"/>
        <c:majorGridlines/>
        <c:numFmt formatCode="General" sourceLinked="1"/>
        <c:tickLblPos val="nextTo"/>
        <c:crossAx val="12913395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lineChart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1972</c:v>
                </c:pt>
                <c:pt idx="1">
                  <c:v>2051</c:v>
                </c:pt>
                <c:pt idx="2">
                  <c:v>2231</c:v>
                </c:pt>
                <c:pt idx="3">
                  <c:v>2890</c:v>
                </c:pt>
              </c:numCache>
            </c:numRef>
          </c:val>
        </c:ser>
        <c:marker val="1"/>
        <c:axId val="129064960"/>
        <c:axId val="129066496"/>
      </c:lineChart>
      <c:catAx>
        <c:axId val="129064960"/>
        <c:scaling>
          <c:orientation val="minMax"/>
        </c:scaling>
        <c:axPos val="b"/>
        <c:numFmt formatCode="General" sourceLinked="1"/>
        <c:tickLblPos val="nextTo"/>
        <c:crossAx val="129066496"/>
        <c:crosses val="autoZero"/>
        <c:auto val="1"/>
        <c:lblAlgn val="ctr"/>
        <c:lblOffset val="100"/>
      </c:catAx>
      <c:valAx>
        <c:axId val="129066496"/>
        <c:scaling>
          <c:orientation val="minMax"/>
        </c:scaling>
        <c:axPos val="l"/>
        <c:majorGridlines/>
        <c:numFmt formatCode="General" sourceLinked="1"/>
        <c:tickLblPos val="nextTo"/>
        <c:crossAx val="12906496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Arkusz1!$A$2:$A$3</c:f>
              <c:strCache>
                <c:ptCount val="2"/>
                <c:pt idx="0">
                  <c:v>Liczba rodzin</c:v>
                </c:pt>
                <c:pt idx="1">
                  <c:v>Liczba osób w rodzinach 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2037</c:v>
                </c:pt>
                <c:pt idx="1">
                  <c:v>4370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Arkusz1!$A$2:$A$3</c:f>
              <c:strCache>
                <c:ptCount val="2"/>
                <c:pt idx="0">
                  <c:v>Liczba rodzin</c:v>
                </c:pt>
                <c:pt idx="1">
                  <c:v>Liczba osób w rodzinach 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1904</c:v>
                </c:pt>
                <c:pt idx="1">
                  <c:v>3822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Arkusz1!$A$2:$A$3</c:f>
              <c:strCache>
                <c:ptCount val="2"/>
                <c:pt idx="0">
                  <c:v>Liczba rodzin</c:v>
                </c:pt>
                <c:pt idx="1">
                  <c:v>Liczba osób w rodzinach 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1748</c:v>
                </c:pt>
                <c:pt idx="1">
                  <c:v>3356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Arkusz1!$A$2:$A$3</c:f>
              <c:strCache>
                <c:ptCount val="2"/>
                <c:pt idx="0">
                  <c:v>Liczba rodzin</c:v>
                </c:pt>
                <c:pt idx="1">
                  <c:v>Liczba osób w rodzinach 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1794</c:v>
                </c:pt>
                <c:pt idx="1">
                  <c:v>3364</c:v>
                </c:pt>
              </c:numCache>
            </c:numRef>
          </c:val>
        </c:ser>
        <c:axId val="129217664"/>
        <c:axId val="129219200"/>
      </c:barChart>
      <c:catAx>
        <c:axId val="129217664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9219200"/>
        <c:crosses val="autoZero"/>
        <c:auto val="1"/>
        <c:lblAlgn val="ctr"/>
        <c:lblOffset val="100"/>
      </c:catAx>
      <c:valAx>
        <c:axId val="129219200"/>
        <c:scaling>
          <c:orientation val="minMax"/>
        </c:scaling>
        <c:axPos val="b"/>
        <c:majorGridlines/>
        <c:numFmt formatCode="General" sourceLinked="1"/>
        <c:tickLblPos val="nextTo"/>
        <c:crossAx val="1292176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3B02B-B932-4844-BDCD-F2898601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5689</Words>
  <Characters>34134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melanż</Company>
  <LinksUpToDate>false</LinksUpToDate>
  <CharactersWithSpaces>39744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sasinski</dc:creator>
  <cp:lastModifiedBy>m.sasińska</cp:lastModifiedBy>
  <cp:revision>13</cp:revision>
  <cp:lastPrinted>2018-12-19T10:44:00Z</cp:lastPrinted>
  <dcterms:created xsi:type="dcterms:W3CDTF">2018-11-29T11:00:00Z</dcterms:created>
  <dcterms:modified xsi:type="dcterms:W3CDTF">2018-12-19T10:44:00Z</dcterms:modified>
</cp:coreProperties>
</file>